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50544339"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B23533">
        <w:rPr>
          <w:rFonts w:ascii="Arial" w:hAnsi="Arial"/>
          <w:b/>
          <w:noProof/>
          <w:sz w:val="24"/>
        </w:rPr>
        <w:t>10</w:t>
      </w:r>
      <w:r w:rsidR="008E7363">
        <w:rPr>
          <w:rFonts w:ascii="Arial" w:hAnsi="Arial"/>
          <w:b/>
          <w:noProof/>
          <w:sz w:val="24"/>
        </w:rPr>
        <w:t>1</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01472A" w:rsidRPr="0001472A">
        <w:t xml:space="preserve"> </w:t>
      </w:r>
      <w:r w:rsidR="0001472A" w:rsidRPr="0001472A">
        <w:rPr>
          <w:rFonts w:ascii="Arial" w:hAnsi="Arial"/>
          <w:b/>
          <w:i/>
          <w:noProof/>
          <w:sz w:val="28"/>
        </w:rPr>
        <w:t>211874</w:t>
      </w:r>
      <w:r w:rsidR="00414F63">
        <w:rPr>
          <w:rFonts w:ascii="Arial" w:hAnsi="Arial"/>
          <w:b/>
          <w:i/>
          <w:noProof/>
          <w:sz w:val="28"/>
        </w:rPr>
        <w:t>4</w:t>
      </w:r>
    </w:p>
    <w:p w14:paraId="5CA9C46A" w14:textId="4A3EC0A9"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8E7363">
        <w:rPr>
          <w:rFonts w:ascii="Arial" w:hAnsi="Arial"/>
          <w:b/>
          <w:noProof/>
          <w:sz w:val="24"/>
        </w:rPr>
        <w:t>01</w:t>
      </w:r>
      <w:r w:rsidR="00B23533" w:rsidRPr="006B42B9">
        <w:rPr>
          <w:rFonts w:ascii="Arial" w:hAnsi="Arial"/>
          <w:b/>
          <w:noProof/>
          <w:sz w:val="24"/>
        </w:rPr>
        <w:t xml:space="preserve"> </w:t>
      </w:r>
      <w:r w:rsidRPr="006B42B9">
        <w:rPr>
          <w:rFonts w:ascii="Arial" w:hAnsi="Arial"/>
          <w:b/>
          <w:noProof/>
          <w:sz w:val="24"/>
        </w:rPr>
        <w:t xml:space="preserve">– </w:t>
      </w:r>
      <w:r w:rsidR="008E7363">
        <w:rPr>
          <w:rFonts w:ascii="Arial" w:hAnsi="Arial"/>
          <w:b/>
          <w:noProof/>
          <w:sz w:val="24"/>
        </w:rPr>
        <w:t>12</w:t>
      </w:r>
      <w:r w:rsidRPr="006B42B9">
        <w:rPr>
          <w:rFonts w:ascii="Arial" w:hAnsi="Arial"/>
          <w:b/>
          <w:noProof/>
          <w:sz w:val="24"/>
        </w:rPr>
        <w:t xml:space="preserve"> </w:t>
      </w:r>
      <w:r w:rsidR="008E7363">
        <w:rPr>
          <w:rFonts w:ascii="Arial" w:hAnsi="Arial"/>
          <w:b/>
          <w:noProof/>
          <w:sz w:val="24"/>
        </w:rPr>
        <w:t>November</w:t>
      </w:r>
      <w:r w:rsidR="00B23533" w:rsidRPr="006B42B9">
        <w:rPr>
          <w:rFonts w:ascii="Arial" w:hAnsi="Arial"/>
          <w:b/>
          <w:noProof/>
          <w:sz w:val="24"/>
        </w:rPr>
        <w:t xml:space="preserve"> </w:t>
      </w:r>
      <w:r w:rsidRPr="006B42B9">
        <w:rPr>
          <w:rFonts w:ascii="Arial" w:hAnsi="Arial"/>
          <w:b/>
          <w:noProof/>
          <w:sz w:val="24"/>
        </w:rPr>
        <w:t>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78A9E116"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3F6105">
        <w:rPr>
          <w:rFonts w:ascii="Arial" w:hAnsi="Arial" w:cs="Arial"/>
          <w:b/>
          <w:lang w:val="en-US"/>
        </w:rPr>
        <w:t>Conducted</w:t>
      </w:r>
      <w:r w:rsidR="0036046F">
        <w:rPr>
          <w:rFonts w:ascii="Arial" w:hAnsi="Arial" w:cs="Arial"/>
          <w:b/>
          <w:lang w:val="en-US"/>
        </w:rPr>
        <w:t xml:space="preserve"> power</w:t>
      </w:r>
      <w:r w:rsidR="006A3679">
        <w:rPr>
          <w:rFonts w:ascii="Arial" w:hAnsi="Arial" w:cs="Arial"/>
          <w:b/>
          <w:lang w:val="en-US"/>
        </w:rPr>
        <w:t xml:space="preserve"> related requirements</w:t>
      </w:r>
      <w:r w:rsidR="00E26D93">
        <w:rPr>
          <w:rFonts w:ascii="Arial" w:hAnsi="Arial" w:cs="Arial"/>
          <w:b/>
          <w:lang w:val="en-US"/>
        </w:rPr>
        <w:t xml:space="preserve"> consideration</w:t>
      </w:r>
      <w:r w:rsidR="009A0687">
        <w:rPr>
          <w:rFonts w:ascii="Arial" w:hAnsi="Arial" w:cs="Arial"/>
          <w:b/>
          <w:lang w:val="en-US"/>
        </w:rPr>
        <w:t xml:space="preserve"> for NR-Repeaters</w:t>
      </w:r>
    </w:p>
    <w:p w14:paraId="7424431B" w14:textId="010335B8" w:rsidR="000864E9" w:rsidRPr="00A0242A" w:rsidRDefault="000864E9" w:rsidP="127E7CD2">
      <w:pPr>
        <w:spacing w:after="120"/>
        <w:ind w:left="1985" w:hanging="1985"/>
        <w:rPr>
          <w:rFonts w:ascii="Arial" w:hAnsi="Arial" w:cs="Arial"/>
          <w:lang w:val="en-US"/>
        </w:rPr>
      </w:pPr>
      <w:r w:rsidRPr="127E7CD2">
        <w:rPr>
          <w:rFonts w:ascii="Arial" w:hAnsi="Arial" w:cs="Arial"/>
          <w:b/>
          <w:bCs/>
          <w:lang w:val="en-US"/>
        </w:rPr>
        <w:t>Agenda item:</w:t>
      </w:r>
      <w:r>
        <w:tab/>
      </w:r>
      <w:r w:rsidR="003D3F1A">
        <w:rPr>
          <w:rFonts w:ascii="Arial" w:hAnsi="Arial" w:cs="Arial"/>
          <w:lang w:val="en-US"/>
        </w:rPr>
        <w:t>8</w:t>
      </w:r>
      <w:r w:rsidR="007B3604" w:rsidRPr="00D13C2B">
        <w:rPr>
          <w:rFonts w:ascii="Arial" w:hAnsi="Arial" w:cs="Arial"/>
          <w:lang w:val="en-US"/>
        </w:rPr>
        <w:t>.5</w:t>
      </w:r>
      <w:r w:rsidR="009A0687" w:rsidRPr="00D13C2B">
        <w:rPr>
          <w:rFonts w:ascii="Arial" w:hAnsi="Arial" w:cs="Arial"/>
          <w:lang w:val="en-US"/>
        </w:rPr>
        <w:t>.</w:t>
      </w:r>
      <w:r w:rsidR="4A1C4BF7" w:rsidRPr="00D13C2B">
        <w:rPr>
          <w:rFonts w:ascii="Arial" w:hAnsi="Arial" w:cs="Arial"/>
          <w:lang w:val="en-US"/>
        </w:rPr>
        <w:t>2</w:t>
      </w:r>
      <w:r w:rsidR="009A0687" w:rsidRPr="00D13C2B">
        <w:rPr>
          <w:rFonts w:ascii="Arial" w:hAnsi="Arial" w:cs="Arial"/>
          <w:lang w:val="en-US"/>
        </w:rPr>
        <w:t>.</w:t>
      </w:r>
      <w:r w:rsidR="586B7DE7" w:rsidRPr="00D13C2B">
        <w:rPr>
          <w:rFonts w:ascii="Arial" w:hAnsi="Arial" w:cs="Arial"/>
          <w:lang w:val="en-US"/>
        </w:rPr>
        <w:t>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30A46B2B" w14:textId="26447A60" w:rsidR="008D64E9" w:rsidRDefault="00C521BF" w:rsidP="00904C26">
      <w:pPr>
        <w:tabs>
          <w:tab w:val="left" w:pos="7935"/>
        </w:tabs>
        <w:rPr>
          <w:lang w:val="en-US"/>
        </w:rPr>
      </w:pPr>
      <w:r>
        <w:rPr>
          <w:lang w:val="en-US"/>
        </w:rPr>
        <w:t>The following agreements are made i</w:t>
      </w:r>
      <w:r w:rsidR="00EB6CE2">
        <w:rPr>
          <w:lang w:val="en-US"/>
        </w:rPr>
        <w:t>n the WF</w:t>
      </w:r>
      <w:r w:rsidR="007C54A4">
        <w:rPr>
          <w:lang w:val="en-US"/>
        </w:rPr>
        <w:t xml:space="preserve"> </w:t>
      </w:r>
      <w:r w:rsidR="008E762D">
        <w:rPr>
          <w:lang w:val="en-US"/>
        </w:rPr>
        <w:fldChar w:fldCharType="begin"/>
      </w:r>
      <w:r w:rsidR="008E762D">
        <w:rPr>
          <w:lang w:val="en-US"/>
        </w:rPr>
        <w:instrText xml:space="preserve"> REF _Ref66807513 \r \h </w:instrText>
      </w:r>
      <w:r w:rsidR="008E762D">
        <w:rPr>
          <w:lang w:val="en-US"/>
        </w:rPr>
      </w:r>
      <w:r w:rsidR="008E762D">
        <w:rPr>
          <w:lang w:val="en-US"/>
        </w:rPr>
        <w:fldChar w:fldCharType="separate"/>
      </w:r>
      <w:r w:rsidR="008E762D">
        <w:rPr>
          <w:lang w:val="en-US"/>
        </w:rPr>
        <w:t>[1]</w:t>
      </w:r>
      <w:r w:rsidR="008E762D">
        <w:rPr>
          <w:lang w:val="en-US"/>
        </w:rPr>
        <w:fldChar w:fldCharType="end"/>
      </w:r>
      <w:r>
        <w:rPr>
          <w:lang w:val="en-US"/>
        </w:rPr>
        <w:t xml:space="preserve"> for FR1 DL and UL: </w:t>
      </w:r>
    </w:p>
    <w:tbl>
      <w:tblPr>
        <w:tblStyle w:val="TableGrid"/>
        <w:tblW w:w="0" w:type="auto"/>
        <w:tblLook w:val="04A0" w:firstRow="1" w:lastRow="0" w:firstColumn="1" w:lastColumn="0" w:noHBand="0" w:noVBand="1"/>
      </w:tblPr>
      <w:tblGrid>
        <w:gridCol w:w="9621"/>
      </w:tblGrid>
      <w:tr w:rsidR="008E7363" w14:paraId="61DBF4D8" w14:textId="77777777" w:rsidTr="008E7363">
        <w:tc>
          <w:tcPr>
            <w:tcW w:w="9621" w:type="dxa"/>
          </w:tcPr>
          <w:p w14:paraId="7D99155E" w14:textId="77777777" w:rsidR="008E7363" w:rsidRPr="00E92DBC" w:rsidRDefault="008E7363" w:rsidP="008B7B84">
            <w:pPr>
              <w:numPr>
                <w:ilvl w:val="0"/>
                <w:numId w:val="38"/>
              </w:numPr>
              <w:tabs>
                <w:tab w:val="left" w:pos="7935"/>
              </w:tabs>
              <w:rPr>
                <w:rFonts w:eastAsia="Batang"/>
                <w:b/>
                <w:bCs/>
                <w:lang w:val="en-US" w:eastAsia="ko-KR"/>
              </w:rPr>
            </w:pPr>
            <w:r w:rsidRPr="00E92DBC">
              <w:rPr>
                <w:rFonts w:eastAsia="Batang"/>
                <w:b/>
                <w:bCs/>
                <w:lang w:val="en-US" w:eastAsia="ko-KR"/>
              </w:rPr>
              <w:t>For FR1 downlink:</w:t>
            </w:r>
          </w:p>
          <w:p w14:paraId="74D5AF1B" w14:textId="77777777" w:rsidR="008E7363" w:rsidRPr="000D5B8B" w:rsidRDefault="008E7363" w:rsidP="008B7B84">
            <w:pPr>
              <w:numPr>
                <w:ilvl w:val="1"/>
                <w:numId w:val="38"/>
              </w:numPr>
              <w:tabs>
                <w:tab w:val="num" w:pos="1440"/>
                <w:tab w:val="left" w:pos="7935"/>
              </w:tabs>
              <w:rPr>
                <w:rFonts w:eastAsia="Batang"/>
                <w:lang w:val="en-US" w:eastAsia="ko-KR"/>
              </w:rPr>
            </w:pPr>
            <w:r w:rsidRPr="003A2B12">
              <w:rPr>
                <w:rFonts w:eastAsia="Batang"/>
                <w:highlight w:val="green"/>
                <w:lang w:val="en-US" w:eastAsia="ko-KR"/>
              </w:rPr>
              <w:t>Introduce WA, MR and LA classes</w:t>
            </w:r>
            <w:r w:rsidRPr="000D5B8B">
              <w:rPr>
                <w:rFonts w:eastAsia="Batang"/>
                <w:lang w:val="en-US" w:eastAsia="ko-KR"/>
              </w:rPr>
              <w:t xml:space="preserve">. </w:t>
            </w:r>
          </w:p>
          <w:p w14:paraId="44AB97AB" w14:textId="77777777" w:rsidR="008E7363" w:rsidRPr="000D5B8B" w:rsidRDefault="008E7363" w:rsidP="008B7B84">
            <w:pPr>
              <w:numPr>
                <w:ilvl w:val="1"/>
                <w:numId w:val="38"/>
              </w:numPr>
              <w:tabs>
                <w:tab w:val="num" w:pos="1440"/>
                <w:tab w:val="left" w:pos="7935"/>
              </w:tabs>
              <w:rPr>
                <w:rFonts w:eastAsia="Batang"/>
                <w:lang w:val="en-US" w:eastAsia="ko-KR"/>
              </w:rPr>
            </w:pPr>
            <w:r w:rsidRPr="000D5B8B">
              <w:rPr>
                <w:rFonts w:eastAsia="Batang"/>
                <w:lang w:val="en-US" w:eastAsia="ko-KR"/>
              </w:rPr>
              <w:t>Further checking the need of home class during requirements introduction phase.</w:t>
            </w:r>
          </w:p>
          <w:p w14:paraId="0554A342" w14:textId="77777777" w:rsidR="008E7363" w:rsidRPr="00E92DBC" w:rsidRDefault="008E7363" w:rsidP="008B7B84">
            <w:pPr>
              <w:numPr>
                <w:ilvl w:val="0"/>
                <w:numId w:val="38"/>
              </w:numPr>
              <w:tabs>
                <w:tab w:val="num" w:pos="1440"/>
                <w:tab w:val="left" w:pos="7935"/>
              </w:tabs>
              <w:rPr>
                <w:rFonts w:eastAsia="Batang"/>
                <w:b/>
                <w:bCs/>
                <w:lang w:val="en-US" w:eastAsia="ko-KR"/>
              </w:rPr>
            </w:pPr>
            <w:r w:rsidRPr="00E92DBC">
              <w:rPr>
                <w:rFonts w:eastAsia="Batang"/>
                <w:b/>
                <w:bCs/>
                <w:lang w:val="en-US" w:eastAsia="ko-KR"/>
              </w:rPr>
              <w:t>For FR1 uplink:</w:t>
            </w:r>
          </w:p>
          <w:p w14:paraId="1B07D619" w14:textId="77777777" w:rsidR="008E7363" w:rsidRDefault="008E7363" w:rsidP="008B7B84">
            <w:pPr>
              <w:numPr>
                <w:ilvl w:val="1"/>
                <w:numId w:val="38"/>
              </w:numPr>
              <w:tabs>
                <w:tab w:val="left" w:pos="7935"/>
              </w:tabs>
              <w:rPr>
                <w:rFonts w:eastAsia="Batang"/>
                <w:lang w:val="en-US" w:eastAsia="ko-KR"/>
              </w:rPr>
            </w:pPr>
            <w:r w:rsidRPr="003A2B12">
              <w:rPr>
                <w:rFonts w:eastAsia="Batang"/>
                <w:highlight w:val="green"/>
                <w:lang w:val="en-US" w:eastAsia="ko-KR"/>
              </w:rPr>
              <w:t>Introduce two classes, one with power limitation and another one without power limitation</w:t>
            </w:r>
            <w:r w:rsidRPr="00F247ED">
              <w:rPr>
                <w:rFonts w:eastAsia="Batang"/>
                <w:lang w:val="en-US" w:eastAsia="ko-KR"/>
              </w:rPr>
              <w:t xml:space="preserve">. </w:t>
            </w:r>
          </w:p>
          <w:p w14:paraId="16AD3CA0" w14:textId="77777777" w:rsidR="008E7363" w:rsidRDefault="008E7363" w:rsidP="008B7B84">
            <w:pPr>
              <w:numPr>
                <w:ilvl w:val="1"/>
                <w:numId w:val="38"/>
              </w:numPr>
              <w:tabs>
                <w:tab w:val="left" w:pos="7935"/>
              </w:tabs>
              <w:rPr>
                <w:rFonts w:eastAsia="Batang"/>
                <w:lang w:val="en-US" w:eastAsia="ko-KR"/>
              </w:rPr>
            </w:pPr>
            <w:r w:rsidRPr="00F247ED">
              <w:rPr>
                <w:rFonts w:eastAsia="Batang"/>
                <w:lang w:val="en-US" w:eastAsia="ko-KR"/>
              </w:rPr>
              <w:t>For the class with power limitation: the exact power limitation can be further discussed</w:t>
            </w:r>
          </w:p>
          <w:p w14:paraId="2D103D54" w14:textId="77777777" w:rsidR="0027208F" w:rsidRDefault="008E7363" w:rsidP="008B7B84">
            <w:pPr>
              <w:numPr>
                <w:ilvl w:val="2"/>
                <w:numId w:val="38"/>
              </w:numPr>
              <w:tabs>
                <w:tab w:val="left" w:pos="7935"/>
              </w:tabs>
              <w:spacing w:after="0"/>
              <w:rPr>
                <w:rFonts w:eastAsia="Batang"/>
                <w:lang w:val="en-US" w:eastAsia="ko-KR"/>
              </w:rPr>
            </w:pPr>
            <w:r w:rsidRPr="0027208F">
              <w:rPr>
                <w:rFonts w:eastAsia="Batang"/>
                <w:lang w:val="en-US" w:eastAsia="ko-KR"/>
              </w:rPr>
              <w:t xml:space="preserve">Option 1: With fixed values </w:t>
            </w:r>
          </w:p>
          <w:p w14:paraId="60A2D88C" w14:textId="27F6405F" w:rsidR="008E7363" w:rsidRPr="0027208F" w:rsidRDefault="008E7363" w:rsidP="008B7B84">
            <w:pPr>
              <w:numPr>
                <w:ilvl w:val="2"/>
                <w:numId w:val="38"/>
              </w:numPr>
              <w:tabs>
                <w:tab w:val="left" w:pos="7935"/>
              </w:tabs>
              <w:spacing w:after="0"/>
              <w:rPr>
                <w:rFonts w:eastAsia="Batang"/>
                <w:lang w:val="en-US" w:eastAsia="ko-KR"/>
              </w:rPr>
            </w:pPr>
            <w:r w:rsidRPr="0027208F">
              <w:rPr>
                <w:rFonts w:eastAsia="Batang"/>
                <w:lang w:val="en-US" w:eastAsia="ko-KR"/>
              </w:rPr>
              <w:t>Option 2: With maximum value over the supported classes as per band basis</w:t>
            </w:r>
          </w:p>
          <w:p w14:paraId="625A5709" w14:textId="3F796C79" w:rsidR="008E7363" w:rsidRDefault="008E7363" w:rsidP="008B7B84">
            <w:pPr>
              <w:numPr>
                <w:ilvl w:val="2"/>
                <w:numId w:val="38"/>
              </w:numPr>
              <w:tabs>
                <w:tab w:val="left" w:pos="7935"/>
              </w:tabs>
              <w:rPr>
                <w:rFonts w:eastAsia="Batang"/>
                <w:lang w:val="en-US" w:eastAsia="ko-KR"/>
              </w:rPr>
            </w:pPr>
            <w:r w:rsidRPr="00F247ED">
              <w:rPr>
                <w:rFonts w:eastAsia="Batang"/>
                <w:lang w:val="en-US" w:eastAsia="ko-KR"/>
              </w:rPr>
              <w:t>Other options not precluded</w:t>
            </w:r>
          </w:p>
          <w:p w14:paraId="595E38A8" w14:textId="22BFB52F" w:rsidR="008B7B84" w:rsidRDefault="008B7B84" w:rsidP="008B7B84">
            <w:pPr>
              <w:pStyle w:val="ListParagraph"/>
              <w:numPr>
                <w:ilvl w:val="0"/>
                <w:numId w:val="38"/>
              </w:numPr>
              <w:tabs>
                <w:tab w:val="left" w:pos="7935"/>
              </w:tabs>
              <w:rPr>
                <w:b/>
                <w:bCs/>
                <w:lang w:val="en-US"/>
              </w:rPr>
            </w:pPr>
            <w:r w:rsidRPr="008B7B84">
              <w:rPr>
                <w:b/>
                <w:bCs/>
                <w:lang w:val="en-US"/>
              </w:rPr>
              <w:t xml:space="preserve">Power accuracy: </w:t>
            </w:r>
          </w:p>
          <w:p w14:paraId="5C5CAA76" w14:textId="77777777" w:rsidR="008B7B84" w:rsidRPr="006E2471" w:rsidRDefault="008B7B84" w:rsidP="008B7B84">
            <w:pPr>
              <w:pStyle w:val="ListParagraph"/>
              <w:numPr>
                <w:ilvl w:val="1"/>
                <w:numId w:val="38"/>
              </w:numPr>
              <w:spacing w:before="24" w:after="24"/>
              <w:contextualSpacing w:val="0"/>
              <w:rPr>
                <w:rFonts w:eastAsiaTheme="minorEastAsia"/>
              </w:rPr>
            </w:pPr>
            <w:r w:rsidRPr="006E2471">
              <w:rPr>
                <w:rFonts w:eastAsiaTheme="minorEastAsia"/>
              </w:rPr>
              <w:t xml:space="preserve">Define output power accuracy </w:t>
            </w:r>
            <w:r w:rsidRPr="001117E6">
              <w:rPr>
                <w:rFonts w:eastAsiaTheme="minorEastAsia"/>
              </w:rPr>
              <w:t>instead of gain accuracy</w:t>
            </w:r>
            <w:r>
              <w:rPr>
                <w:rFonts w:eastAsiaTheme="minorEastAsia"/>
                <w:strike/>
              </w:rPr>
              <w:t xml:space="preserve"> </w:t>
            </w:r>
            <w:r w:rsidRPr="006E2471">
              <w:rPr>
                <w:rFonts w:eastAsiaTheme="minorEastAsia"/>
              </w:rPr>
              <w:t>for FR1 repeater DL and UL</w:t>
            </w:r>
          </w:p>
          <w:p w14:paraId="6A044D2D" w14:textId="77777777" w:rsidR="008B7B84" w:rsidRDefault="008B7B84" w:rsidP="008B7B84">
            <w:pPr>
              <w:pStyle w:val="ListParagraph"/>
              <w:numPr>
                <w:ilvl w:val="1"/>
                <w:numId w:val="38"/>
              </w:numPr>
              <w:spacing w:before="24" w:after="24"/>
              <w:contextualSpacing w:val="0"/>
              <w:rPr>
                <w:rFonts w:eastAsiaTheme="minorEastAsia"/>
              </w:rPr>
            </w:pPr>
            <w:r w:rsidRPr="006E2471">
              <w:rPr>
                <w:rFonts w:eastAsiaTheme="minorEastAsia"/>
              </w:rPr>
              <w:t xml:space="preserve">Define the same output power accuracy as </w:t>
            </w:r>
            <w:r w:rsidRPr="00F95B02">
              <w:rPr>
                <w:i/>
              </w:rPr>
              <w:t>BS type 1-C</w:t>
            </w:r>
            <w:r w:rsidRPr="006E2471">
              <w:rPr>
                <w:rFonts w:eastAsiaTheme="minorEastAsia"/>
              </w:rPr>
              <w:t xml:space="preserve"> for DL. </w:t>
            </w:r>
          </w:p>
          <w:p w14:paraId="4211AF28" w14:textId="77777777" w:rsidR="008B7B84" w:rsidRDefault="008B7B84" w:rsidP="008B7B84">
            <w:pPr>
              <w:pStyle w:val="ListParagraph"/>
              <w:numPr>
                <w:ilvl w:val="1"/>
                <w:numId w:val="38"/>
              </w:numPr>
              <w:spacing w:before="24" w:after="24"/>
              <w:contextualSpacing w:val="0"/>
              <w:rPr>
                <w:rFonts w:eastAsiaTheme="minorEastAsia"/>
              </w:rPr>
            </w:pPr>
            <w:r w:rsidRPr="006E2471">
              <w:rPr>
                <w:rFonts w:eastAsiaTheme="minorEastAsia"/>
              </w:rPr>
              <w:t>FFS for UL power accuracy until UL output power definition is finished</w:t>
            </w:r>
            <w:r>
              <w:rPr>
                <w:rFonts w:eastAsiaTheme="minorEastAsia" w:hint="eastAsia"/>
                <w:lang w:eastAsia="zh-CN"/>
              </w:rPr>
              <w:t xml:space="preserve">. The UL power accuracy requirement definition </w:t>
            </w:r>
            <w:r>
              <w:rPr>
                <w:rFonts w:eastAsiaTheme="minorEastAsia"/>
                <w:lang w:eastAsia="zh-CN"/>
              </w:rPr>
              <w:t>considers</w:t>
            </w:r>
            <w:r>
              <w:rPr>
                <w:rFonts w:eastAsiaTheme="minorEastAsia" w:hint="eastAsia"/>
                <w:lang w:eastAsia="zh-CN"/>
              </w:rPr>
              <w:t xml:space="preserve"> the following options,</w:t>
            </w:r>
          </w:p>
          <w:p w14:paraId="3B797C61" w14:textId="77777777" w:rsidR="008B7B84" w:rsidRPr="00123EB0" w:rsidRDefault="008B7B84" w:rsidP="008B7B84">
            <w:pPr>
              <w:pStyle w:val="ListParagraph"/>
              <w:numPr>
                <w:ilvl w:val="2"/>
                <w:numId w:val="38"/>
              </w:numPr>
              <w:spacing w:before="24" w:after="24"/>
              <w:contextualSpacing w:val="0"/>
              <w:rPr>
                <w:rFonts w:eastAsiaTheme="minorEastAsia"/>
                <w:lang w:eastAsia="fi-FI"/>
              </w:rPr>
            </w:pPr>
            <w:r>
              <w:rPr>
                <w:rFonts w:eastAsiaTheme="minorEastAsia" w:hint="eastAsia"/>
                <w:lang w:val="en-US" w:eastAsia="zh-CN"/>
              </w:rPr>
              <w:t>U</w:t>
            </w:r>
            <w:r>
              <w:rPr>
                <w:lang w:val="en-US"/>
              </w:rPr>
              <w:t>se the same power accuracy as DL</w:t>
            </w:r>
          </w:p>
          <w:p w14:paraId="3EA56FD4" w14:textId="77777777" w:rsidR="008B7B84" w:rsidRPr="006E2471" w:rsidRDefault="008B7B84" w:rsidP="008B7B84">
            <w:pPr>
              <w:pStyle w:val="ListParagraph"/>
              <w:numPr>
                <w:ilvl w:val="2"/>
                <w:numId w:val="38"/>
              </w:numPr>
              <w:spacing w:before="24" w:after="24"/>
              <w:contextualSpacing w:val="0"/>
              <w:rPr>
                <w:rFonts w:eastAsiaTheme="minorEastAsia"/>
              </w:rPr>
            </w:pPr>
            <w:r>
              <w:rPr>
                <w:lang w:val="en-US"/>
              </w:rPr>
              <w:t>Other options</w:t>
            </w:r>
            <w:r>
              <w:rPr>
                <w:rFonts w:eastAsiaTheme="minorEastAsia" w:hint="eastAsia"/>
                <w:lang w:val="en-US" w:eastAsia="zh-CN"/>
              </w:rPr>
              <w:t xml:space="preserve"> are</w:t>
            </w:r>
            <w:r>
              <w:rPr>
                <w:lang w:val="en-US"/>
              </w:rPr>
              <w:t xml:space="preserve"> not precluded</w:t>
            </w:r>
            <w:r>
              <w:rPr>
                <w:rFonts w:eastAsiaTheme="minorEastAsia" w:hint="eastAsia"/>
                <w:lang w:val="en-US" w:eastAsia="zh-CN"/>
              </w:rPr>
              <w:t>.</w:t>
            </w:r>
          </w:p>
          <w:p w14:paraId="2F969608" w14:textId="77777777" w:rsidR="008B7B84" w:rsidRPr="008B7B84" w:rsidRDefault="008B7B84" w:rsidP="00DF0F31">
            <w:pPr>
              <w:pStyle w:val="ListParagraph"/>
              <w:tabs>
                <w:tab w:val="left" w:pos="7935"/>
              </w:tabs>
              <w:rPr>
                <w:b/>
                <w:bCs/>
                <w:lang w:val="en-US"/>
              </w:rPr>
            </w:pPr>
          </w:p>
          <w:p w14:paraId="1CF727D6" w14:textId="45E766C4" w:rsidR="0027208F" w:rsidRPr="008B7B84" w:rsidRDefault="0027208F" w:rsidP="008B7B84">
            <w:pPr>
              <w:pStyle w:val="ListParagraph"/>
              <w:numPr>
                <w:ilvl w:val="0"/>
                <w:numId w:val="38"/>
              </w:numPr>
              <w:tabs>
                <w:tab w:val="left" w:pos="7935"/>
              </w:tabs>
              <w:rPr>
                <w:b/>
                <w:bCs/>
                <w:i/>
                <w:iCs/>
                <w:lang w:val="en-US"/>
              </w:rPr>
            </w:pPr>
            <w:r w:rsidRPr="008B7B84">
              <w:rPr>
                <w:rFonts w:eastAsia="Batang"/>
                <w:b/>
                <w:bCs/>
                <w:lang w:val="en-US" w:eastAsia="ko-KR"/>
              </w:rPr>
              <w:t>ALC/AGC</w:t>
            </w:r>
          </w:p>
          <w:p w14:paraId="50C003B3" w14:textId="77777777" w:rsidR="0027208F" w:rsidRDefault="0027208F" w:rsidP="008B7B84">
            <w:pPr>
              <w:pStyle w:val="ListParagraph"/>
              <w:numPr>
                <w:ilvl w:val="1"/>
                <w:numId w:val="38"/>
              </w:numPr>
              <w:spacing w:before="24" w:after="24"/>
              <w:contextualSpacing w:val="0"/>
              <w:rPr>
                <w:rFonts w:eastAsiaTheme="minorEastAsia"/>
              </w:rPr>
            </w:pPr>
            <w:r w:rsidRPr="006E2471">
              <w:rPr>
                <w:rFonts w:eastAsiaTheme="minorEastAsia" w:hint="eastAsia"/>
              </w:rPr>
              <w:t>Test ALC using the same approach with E-UTRA repeater</w:t>
            </w:r>
            <w:r>
              <w:rPr>
                <w:rFonts w:eastAsiaTheme="minorEastAsia" w:hint="eastAsia"/>
                <w:lang w:eastAsia="zh-CN"/>
              </w:rPr>
              <w:t>,</w:t>
            </w:r>
            <w:r w:rsidRPr="00C75EE2">
              <w:rPr>
                <w:rFonts w:eastAsiaTheme="minorEastAsia" w:hint="eastAsia"/>
                <w:bCs/>
                <w:lang w:val="en-US"/>
              </w:rPr>
              <w:t xml:space="preserve"> i.e.</w:t>
            </w:r>
            <w:r>
              <w:rPr>
                <w:rFonts w:eastAsiaTheme="minorEastAsia"/>
                <w:bCs/>
                <w:lang w:val="en-US"/>
              </w:rPr>
              <w:t>,</w:t>
            </w:r>
            <w:r w:rsidRPr="00C75EE2">
              <w:rPr>
                <w:rFonts w:eastAsiaTheme="minorEastAsia" w:hint="eastAsia"/>
                <w:bCs/>
                <w:lang w:val="en-US"/>
              </w:rPr>
              <w:t xml:space="preserve"> </w:t>
            </w:r>
            <w:r>
              <w:rPr>
                <w:rFonts w:eastAsiaTheme="minorEastAsia"/>
                <w:bCs/>
                <w:lang w:val="en-US"/>
              </w:rPr>
              <w:t>using an input signal at 10dB compared to the maximum power level</w:t>
            </w:r>
            <w:r w:rsidRPr="00C75EE2">
              <w:rPr>
                <w:rFonts w:eastAsiaTheme="minorEastAsia" w:hint="eastAsia"/>
                <w:bCs/>
                <w:lang w:val="en-US"/>
              </w:rPr>
              <w:t xml:space="preserve">. </w:t>
            </w:r>
          </w:p>
          <w:p w14:paraId="715AC463" w14:textId="77777777" w:rsidR="0027208F" w:rsidRDefault="0027208F" w:rsidP="008B7B84">
            <w:pPr>
              <w:pStyle w:val="ListParagraph"/>
              <w:numPr>
                <w:ilvl w:val="1"/>
                <w:numId w:val="38"/>
              </w:numPr>
              <w:spacing w:before="24" w:after="24"/>
              <w:contextualSpacing w:val="0"/>
              <w:rPr>
                <w:rFonts w:eastAsiaTheme="minorEastAsia"/>
              </w:rPr>
            </w:pPr>
            <w:r>
              <w:rPr>
                <w:rFonts w:eastAsiaTheme="minorEastAsia"/>
              </w:rPr>
              <w:t>FFS which requirements need to be checked with when the power of all signals is increased by 10dB:</w:t>
            </w:r>
          </w:p>
          <w:p w14:paraId="422D0C6A" w14:textId="77777777" w:rsidR="0027208F" w:rsidRDefault="0027208F" w:rsidP="008B7B84">
            <w:pPr>
              <w:pStyle w:val="ListParagraph"/>
              <w:numPr>
                <w:ilvl w:val="2"/>
                <w:numId w:val="38"/>
              </w:numPr>
              <w:spacing w:before="24" w:after="24"/>
              <w:contextualSpacing w:val="0"/>
              <w:rPr>
                <w:rFonts w:eastAsiaTheme="minorEastAsia"/>
              </w:rPr>
            </w:pPr>
            <w:r>
              <w:rPr>
                <w:rFonts w:eastAsiaTheme="minorEastAsia"/>
              </w:rPr>
              <w:t>Option 1: Output power only</w:t>
            </w:r>
          </w:p>
          <w:p w14:paraId="5542217D" w14:textId="77777777" w:rsidR="0027208F" w:rsidRPr="006E2471" w:rsidRDefault="0027208F" w:rsidP="008B7B84">
            <w:pPr>
              <w:pStyle w:val="ListParagraph"/>
              <w:numPr>
                <w:ilvl w:val="2"/>
                <w:numId w:val="38"/>
              </w:numPr>
              <w:spacing w:before="24" w:after="24"/>
              <w:contextualSpacing w:val="0"/>
              <w:rPr>
                <w:rFonts w:eastAsiaTheme="minorEastAsia"/>
              </w:rPr>
            </w:pPr>
            <w:r>
              <w:rPr>
                <w:rFonts w:eastAsiaTheme="minorEastAsia"/>
              </w:rPr>
              <w:t xml:space="preserve">Option 2; (in addition to output power) some or all of </w:t>
            </w:r>
            <w:bookmarkStart w:id="1" w:name="_Hlk85546169"/>
            <w:r>
              <w:rPr>
                <w:rFonts w:eastAsiaTheme="minorEastAsia"/>
              </w:rPr>
              <w:t xml:space="preserve">ACLR, EVM, OBUE </w:t>
            </w:r>
            <w:bookmarkEnd w:id="1"/>
            <w:r>
              <w:rPr>
                <w:rFonts w:eastAsiaTheme="minorEastAsia"/>
              </w:rPr>
              <w:t>within 1</w:t>
            </w:r>
            <w:r w:rsidRPr="00123EB0">
              <w:rPr>
                <w:rFonts w:eastAsiaTheme="minorEastAsia"/>
                <w:vertAlign w:val="superscript"/>
              </w:rPr>
              <w:t>st</w:t>
            </w:r>
            <w:r>
              <w:rPr>
                <w:rFonts w:eastAsiaTheme="minorEastAsia"/>
              </w:rPr>
              <w:t xml:space="preserve"> MHz from the passband, spurious emission</w:t>
            </w:r>
          </w:p>
          <w:p w14:paraId="661FF119" w14:textId="77777777" w:rsidR="008E7363" w:rsidRPr="00FB190F" w:rsidRDefault="0027208F" w:rsidP="008B7B84">
            <w:pPr>
              <w:pStyle w:val="ListParagraph"/>
              <w:numPr>
                <w:ilvl w:val="1"/>
                <w:numId w:val="38"/>
              </w:numPr>
              <w:spacing w:before="24" w:after="24"/>
              <w:contextualSpacing w:val="0"/>
              <w:rPr>
                <w:lang w:val="en-US"/>
              </w:rPr>
            </w:pPr>
            <w:r w:rsidRPr="006E2471">
              <w:rPr>
                <w:rFonts w:eastAsiaTheme="minorEastAsia" w:hint="eastAsia"/>
              </w:rPr>
              <w:t>No other requirement is defined related to ALC</w:t>
            </w:r>
            <w:r>
              <w:rPr>
                <w:rFonts w:eastAsiaTheme="minorEastAsia" w:hint="eastAsia"/>
              </w:rPr>
              <w:t>/AGC</w:t>
            </w:r>
            <w:r w:rsidRPr="006E2471">
              <w:rPr>
                <w:rFonts w:eastAsiaTheme="minorEastAsia" w:hint="eastAsia"/>
              </w:rPr>
              <w:t>.</w:t>
            </w:r>
          </w:p>
          <w:p w14:paraId="4060EFCA" w14:textId="210C0B73" w:rsidR="00FB190F" w:rsidRDefault="00FB190F" w:rsidP="00FB190F">
            <w:pPr>
              <w:pStyle w:val="ListParagraph"/>
              <w:spacing w:before="24" w:after="24"/>
              <w:ind w:left="1069"/>
              <w:contextualSpacing w:val="0"/>
              <w:rPr>
                <w:lang w:val="en-US"/>
              </w:rPr>
            </w:pPr>
          </w:p>
        </w:tc>
      </w:tr>
    </w:tbl>
    <w:p w14:paraId="59E5EA47" w14:textId="539F75FA" w:rsidR="008E7363" w:rsidRDefault="008E7363" w:rsidP="00904C26">
      <w:pPr>
        <w:tabs>
          <w:tab w:val="left" w:pos="7935"/>
        </w:tabs>
        <w:rPr>
          <w:lang w:val="en-US"/>
        </w:rPr>
      </w:pPr>
    </w:p>
    <w:p w14:paraId="277DE60B" w14:textId="52AC0A13" w:rsidR="00C521BF" w:rsidRDefault="003B687E" w:rsidP="00904C26">
      <w:pPr>
        <w:tabs>
          <w:tab w:val="left" w:pos="7935"/>
        </w:tabs>
        <w:rPr>
          <w:lang w:val="en-US"/>
        </w:rPr>
      </w:pPr>
      <w:r>
        <w:rPr>
          <w:lang w:val="en-US"/>
        </w:rPr>
        <w:t xml:space="preserve">There, no power limits have been agreed for DL. In case of UL, two classes with and without power limits have been agreed. </w:t>
      </w:r>
      <w:r w:rsidR="00C521BF">
        <w:rPr>
          <w:lang w:val="en-US"/>
        </w:rPr>
        <w:t>In this contribution, we provide our insights on the WF items.</w:t>
      </w:r>
    </w:p>
    <w:p w14:paraId="54D34B2C" w14:textId="77777777" w:rsidR="00904C26" w:rsidRPr="007B6D2D" w:rsidRDefault="00904C26" w:rsidP="007C0D98">
      <w:pPr>
        <w:pStyle w:val="Heading1"/>
        <w:numPr>
          <w:ilvl w:val="0"/>
          <w:numId w:val="31"/>
        </w:numPr>
        <w:rPr>
          <w:lang w:val="en-US"/>
        </w:rPr>
      </w:pPr>
      <w:r>
        <w:lastRenderedPageBreak/>
        <w:t>Discussion</w:t>
      </w:r>
    </w:p>
    <w:p w14:paraId="09104478" w14:textId="1D683AB5" w:rsidR="00B132CD" w:rsidRDefault="00B132CD" w:rsidP="009C179E">
      <w:pPr>
        <w:tabs>
          <w:tab w:val="left" w:pos="7935"/>
        </w:tabs>
        <w:rPr>
          <w:rFonts w:eastAsia="Batang"/>
          <w:lang w:eastAsia="ko-KR"/>
        </w:rPr>
      </w:pPr>
      <w:bookmarkStart w:id="2" w:name="_Hlk85024135"/>
      <w:r>
        <w:rPr>
          <w:rFonts w:eastAsia="Batang"/>
          <w:lang w:eastAsia="ko-KR"/>
        </w:rPr>
        <w:t>For FR1 following DL classes have been agreed</w:t>
      </w:r>
      <w:r w:rsidR="00DB3B0E">
        <w:rPr>
          <w:rFonts w:eastAsia="Batang"/>
          <w:lang w:eastAsia="ko-KR"/>
        </w:rPr>
        <w:t xml:space="preserve"> and the following UL classes are proposed </w:t>
      </w:r>
      <w:r w:rsidR="00DB3B0E">
        <w:rPr>
          <w:rFonts w:eastAsia="Batang"/>
          <w:lang w:eastAsia="ko-KR"/>
        </w:rPr>
        <w:fldChar w:fldCharType="begin"/>
      </w:r>
      <w:r w:rsidR="00DB3B0E">
        <w:rPr>
          <w:rFonts w:eastAsia="Batang"/>
          <w:lang w:eastAsia="ko-KR"/>
        </w:rPr>
        <w:instrText xml:space="preserve"> REF _Ref75809694 \r \h </w:instrText>
      </w:r>
      <w:r w:rsidR="00DB3B0E">
        <w:rPr>
          <w:rFonts w:eastAsia="Batang"/>
          <w:lang w:eastAsia="ko-KR"/>
        </w:rPr>
      </w:r>
      <w:r w:rsidR="00DB3B0E">
        <w:rPr>
          <w:rFonts w:eastAsia="Batang"/>
          <w:lang w:eastAsia="ko-KR"/>
        </w:rPr>
        <w:fldChar w:fldCharType="separate"/>
      </w:r>
      <w:r w:rsidR="00DB3B0E">
        <w:rPr>
          <w:rFonts w:eastAsia="Batang"/>
          <w:lang w:eastAsia="ko-KR"/>
        </w:rPr>
        <w:t>[2]</w:t>
      </w:r>
      <w:r w:rsidR="00DB3B0E">
        <w:rPr>
          <w:rFonts w:eastAsia="Batang"/>
          <w:lang w:eastAsia="ko-KR"/>
        </w:rPr>
        <w:fldChar w:fldCharType="end"/>
      </w:r>
      <w:r w:rsidR="00DB3B0E">
        <w:rPr>
          <w:rFonts w:eastAsia="Batang"/>
          <w:lang w:eastAsia="ko-KR"/>
        </w:rPr>
        <w:t>:</w:t>
      </w:r>
    </w:p>
    <w:p w14:paraId="07609704" w14:textId="7EFA40B4" w:rsidR="00DB3B0E" w:rsidRPr="00FC2498" w:rsidRDefault="00DB3B0E" w:rsidP="00DB3B0E">
      <w:pPr>
        <w:jc w:val="center"/>
      </w:pPr>
      <w:r w:rsidRPr="00D81A4B">
        <w:rPr>
          <w:b/>
          <w:bCs/>
          <w:i/>
          <w:iCs/>
        </w:rPr>
        <w:t xml:space="preserve">Table </w:t>
      </w:r>
      <w:r w:rsidRPr="00D81A4B">
        <w:rPr>
          <w:b/>
          <w:bCs/>
          <w:i/>
          <w:iCs/>
        </w:rPr>
        <w:fldChar w:fldCharType="begin"/>
      </w:r>
      <w:r w:rsidRPr="00D81A4B">
        <w:rPr>
          <w:b/>
          <w:bCs/>
          <w:i/>
          <w:iCs/>
        </w:rPr>
        <w:instrText xml:space="preserve"> SEQ Table \* ARABIC </w:instrText>
      </w:r>
      <w:r w:rsidRPr="00D81A4B">
        <w:rPr>
          <w:b/>
          <w:bCs/>
          <w:i/>
          <w:iCs/>
        </w:rPr>
        <w:fldChar w:fldCharType="separate"/>
      </w:r>
      <w:r w:rsidRPr="00D81A4B">
        <w:rPr>
          <w:b/>
          <w:bCs/>
          <w:i/>
          <w:iCs/>
          <w:noProof/>
        </w:rPr>
        <w:t>1</w:t>
      </w:r>
      <w:r w:rsidRPr="00D81A4B">
        <w:rPr>
          <w:b/>
          <w:bCs/>
          <w:i/>
          <w:iCs/>
        </w:rPr>
        <w:fldChar w:fldCharType="end"/>
      </w:r>
      <w:r w:rsidRPr="00D81A4B">
        <w:rPr>
          <w:b/>
          <w:bCs/>
          <w:i/>
          <w:iCs/>
        </w:rPr>
        <w:t xml:space="preserve">: </w:t>
      </w:r>
      <w:r>
        <w:rPr>
          <w:b/>
          <w:bCs/>
          <w:i/>
          <w:iCs/>
        </w:rPr>
        <w:t>Agreed classes for DL (access) and proposed classes for UL (backhaul)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351"/>
        <w:gridCol w:w="2762"/>
      </w:tblGrid>
      <w:tr w:rsidR="00DB3B0E" w:rsidRPr="00D81A4B" w14:paraId="2A25B4DB" w14:textId="77777777" w:rsidTr="00DB3B0E">
        <w:trPr>
          <w:jc w:val="center"/>
        </w:trPr>
        <w:tc>
          <w:tcPr>
            <w:tcW w:w="1697" w:type="dxa"/>
            <w:shd w:val="clear" w:color="auto" w:fill="auto"/>
          </w:tcPr>
          <w:p w14:paraId="1F8E229C" w14:textId="77777777" w:rsidR="00DB3B0E" w:rsidRPr="00D81A4B" w:rsidRDefault="00DB3B0E" w:rsidP="00F32610">
            <w:pPr>
              <w:jc w:val="center"/>
              <w:rPr>
                <w:rFonts w:eastAsia="Batang"/>
                <w:b/>
                <w:bCs/>
                <w:i/>
                <w:iCs/>
              </w:rPr>
            </w:pPr>
            <w:r>
              <w:rPr>
                <w:rFonts w:eastAsia="Batang"/>
                <w:b/>
                <w:bCs/>
                <w:i/>
                <w:iCs/>
              </w:rPr>
              <w:t>Frequency range</w:t>
            </w:r>
          </w:p>
        </w:tc>
        <w:tc>
          <w:tcPr>
            <w:tcW w:w="2351" w:type="dxa"/>
            <w:shd w:val="clear" w:color="auto" w:fill="auto"/>
          </w:tcPr>
          <w:p w14:paraId="2AD29051" w14:textId="3DD8A2EE" w:rsidR="00DB3B0E" w:rsidRPr="00D81A4B" w:rsidRDefault="00DD2542" w:rsidP="00F32610">
            <w:pPr>
              <w:jc w:val="center"/>
              <w:rPr>
                <w:rFonts w:eastAsia="Batang"/>
                <w:b/>
                <w:bCs/>
                <w:i/>
                <w:iCs/>
              </w:rPr>
            </w:pPr>
            <w:r>
              <w:rPr>
                <w:rFonts w:eastAsia="Batang"/>
                <w:b/>
                <w:bCs/>
                <w:i/>
                <w:iCs/>
              </w:rPr>
              <w:t>DL</w:t>
            </w:r>
            <w:r w:rsidRPr="00D81A4B">
              <w:rPr>
                <w:rFonts w:eastAsia="Batang"/>
                <w:b/>
                <w:bCs/>
                <w:i/>
                <w:iCs/>
              </w:rPr>
              <w:t xml:space="preserve"> </w:t>
            </w:r>
            <w:r w:rsidR="00DB3B0E" w:rsidRPr="00D81A4B">
              <w:rPr>
                <w:rFonts w:eastAsia="Batang"/>
                <w:b/>
                <w:bCs/>
                <w:i/>
                <w:iCs/>
              </w:rPr>
              <w:t>(</w:t>
            </w:r>
            <w:r w:rsidRPr="00D81A4B">
              <w:rPr>
                <w:rFonts w:eastAsia="Batang"/>
                <w:b/>
                <w:bCs/>
                <w:i/>
                <w:iCs/>
              </w:rPr>
              <w:t>Access</w:t>
            </w:r>
            <w:r w:rsidR="00DB3B0E" w:rsidRPr="00D81A4B">
              <w:rPr>
                <w:rFonts w:eastAsia="Batang"/>
                <w:b/>
                <w:bCs/>
                <w:i/>
                <w:iCs/>
              </w:rPr>
              <w:t>)</w:t>
            </w:r>
          </w:p>
        </w:tc>
        <w:tc>
          <w:tcPr>
            <w:tcW w:w="2762" w:type="dxa"/>
            <w:shd w:val="clear" w:color="auto" w:fill="auto"/>
          </w:tcPr>
          <w:p w14:paraId="6AF73E80" w14:textId="53D3E2EC" w:rsidR="00DB3B0E" w:rsidRPr="00D81A4B" w:rsidRDefault="00DD2542" w:rsidP="00F32610">
            <w:pPr>
              <w:jc w:val="center"/>
              <w:rPr>
                <w:rFonts w:eastAsia="Batang"/>
                <w:b/>
                <w:bCs/>
                <w:i/>
                <w:iCs/>
              </w:rPr>
            </w:pPr>
            <w:r>
              <w:rPr>
                <w:rFonts w:eastAsia="Batang"/>
                <w:b/>
                <w:bCs/>
                <w:i/>
                <w:iCs/>
              </w:rPr>
              <w:t>UL</w:t>
            </w:r>
            <w:r w:rsidRPr="00D81A4B">
              <w:rPr>
                <w:rFonts w:eastAsia="Batang"/>
                <w:b/>
                <w:bCs/>
                <w:i/>
                <w:iCs/>
              </w:rPr>
              <w:t xml:space="preserve"> (</w:t>
            </w:r>
            <w:r>
              <w:rPr>
                <w:rFonts w:eastAsia="Batang"/>
                <w:b/>
                <w:bCs/>
                <w:i/>
                <w:iCs/>
              </w:rPr>
              <w:t>Backhaul</w:t>
            </w:r>
            <w:r w:rsidRPr="00D81A4B">
              <w:rPr>
                <w:rFonts w:eastAsia="Batang"/>
                <w:b/>
                <w:bCs/>
                <w:i/>
                <w:iCs/>
              </w:rPr>
              <w:t>)</w:t>
            </w:r>
          </w:p>
        </w:tc>
      </w:tr>
      <w:tr w:rsidR="00DB3B0E" w:rsidRPr="00D81A4B" w14:paraId="15DF40AB" w14:textId="77777777" w:rsidTr="00DB3B0E">
        <w:trPr>
          <w:jc w:val="center"/>
        </w:trPr>
        <w:tc>
          <w:tcPr>
            <w:tcW w:w="1697" w:type="dxa"/>
            <w:shd w:val="clear" w:color="auto" w:fill="auto"/>
          </w:tcPr>
          <w:p w14:paraId="0397EEE2" w14:textId="77777777" w:rsidR="00DB3B0E" w:rsidRPr="00D81A4B" w:rsidRDefault="00DB3B0E" w:rsidP="00F32610">
            <w:pPr>
              <w:jc w:val="center"/>
              <w:rPr>
                <w:rFonts w:eastAsia="Batang"/>
                <w:b/>
                <w:bCs/>
                <w:i/>
                <w:iCs/>
              </w:rPr>
            </w:pPr>
            <w:r>
              <w:rPr>
                <w:rFonts w:eastAsia="Batang"/>
                <w:b/>
                <w:bCs/>
                <w:i/>
                <w:iCs/>
              </w:rPr>
              <w:t>FR1</w:t>
            </w:r>
          </w:p>
        </w:tc>
        <w:tc>
          <w:tcPr>
            <w:tcW w:w="2351" w:type="dxa"/>
            <w:shd w:val="clear" w:color="auto" w:fill="auto"/>
          </w:tcPr>
          <w:p w14:paraId="76B405DA" w14:textId="77777777" w:rsidR="00DB3B0E" w:rsidRPr="00D81A4B" w:rsidRDefault="00DB3B0E" w:rsidP="00F32610">
            <w:pPr>
              <w:jc w:val="center"/>
              <w:rPr>
                <w:rFonts w:eastAsia="Batang"/>
                <w:b/>
                <w:bCs/>
                <w:i/>
                <w:iCs/>
              </w:rPr>
            </w:pPr>
            <w:r>
              <w:rPr>
                <w:rFonts w:eastAsia="Batang"/>
                <w:b/>
                <w:bCs/>
                <w:i/>
                <w:iCs/>
              </w:rPr>
              <w:t>WA, MR, LA</w:t>
            </w:r>
          </w:p>
        </w:tc>
        <w:tc>
          <w:tcPr>
            <w:tcW w:w="2762" w:type="dxa"/>
            <w:shd w:val="clear" w:color="auto" w:fill="auto"/>
          </w:tcPr>
          <w:p w14:paraId="73516D69" w14:textId="13ADD033" w:rsidR="00DB3B0E" w:rsidRPr="00D81A4B" w:rsidRDefault="00DB3B0E" w:rsidP="00F32610">
            <w:pPr>
              <w:jc w:val="center"/>
              <w:rPr>
                <w:rFonts w:eastAsia="Batang"/>
                <w:b/>
                <w:bCs/>
                <w:i/>
                <w:iCs/>
              </w:rPr>
            </w:pPr>
            <w:r>
              <w:rPr>
                <w:rFonts w:eastAsia="Batang"/>
                <w:b/>
                <w:bCs/>
                <w:i/>
                <w:iCs/>
              </w:rPr>
              <w:t>WA, LA</w:t>
            </w:r>
          </w:p>
        </w:tc>
      </w:tr>
      <w:bookmarkEnd w:id="2"/>
    </w:tbl>
    <w:p w14:paraId="1216D08D" w14:textId="77777777" w:rsidR="00DB3B0E" w:rsidRDefault="00DB3B0E" w:rsidP="009C179E">
      <w:pPr>
        <w:tabs>
          <w:tab w:val="left" w:pos="7935"/>
        </w:tabs>
        <w:rPr>
          <w:rFonts w:eastAsia="Batang"/>
          <w:lang w:eastAsia="ko-KR"/>
        </w:rPr>
      </w:pPr>
    </w:p>
    <w:p w14:paraId="3A5DD2A7" w14:textId="29C9929A" w:rsidR="0090568C" w:rsidRDefault="0090568C" w:rsidP="009C179E">
      <w:pPr>
        <w:tabs>
          <w:tab w:val="left" w:pos="7935"/>
        </w:tabs>
        <w:rPr>
          <w:rFonts w:eastAsia="Batang"/>
          <w:lang w:eastAsia="ko-KR"/>
        </w:rPr>
      </w:pPr>
      <w:r w:rsidRPr="38ED0A83">
        <w:rPr>
          <w:rFonts w:eastAsia="Batang"/>
          <w:lang w:eastAsia="ko-KR"/>
        </w:rPr>
        <w:t>It is meaningful to have class-based power limits for NR repeaters. In BS and IAB specifications, classes are defined based on the deployment scenario</w:t>
      </w:r>
      <w:r w:rsidR="0082255B" w:rsidRPr="38ED0A83">
        <w:rPr>
          <w:rFonts w:eastAsia="Batang"/>
          <w:lang w:eastAsia="ko-KR"/>
        </w:rPr>
        <w:t>s</w:t>
      </w:r>
      <w:r w:rsidRPr="38ED0A83">
        <w:rPr>
          <w:rFonts w:eastAsia="Batang"/>
          <w:lang w:eastAsia="ko-KR"/>
        </w:rPr>
        <w:t xml:space="preserve">, and power limits are declared accordingly. Similarly, repeater deployments should also be considered to decide appropriate power limits. For example, to provide indoor coverage two </w:t>
      </w:r>
      <w:r w:rsidRPr="38ED0A83">
        <w:rPr>
          <w:rFonts w:eastAsia="Batang"/>
          <w:i/>
          <w:iCs/>
          <w:lang w:eastAsia="ko-KR"/>
        </w:rPr>
        <w:t>distant units</w:t>
      </w:r>
      <w:r w:rsidRPr="38ED0A83">
        <w:rPr>
          <w:rFonts w:eastAsia="Batang"/>
          <w:lang w:eastAsia="ko-KR"/>
        </w:rPr>
        <w:t xml:space="preserve"> (outdoor and indoor units) </w:t>
      </w:r>
      <w:r w:rsidR="00E91A6E">
        <w:rPr>
          <w:rFonts w:eastAsia="Batang"/>
          <w:lang w:eastAsia="ko-KR"/>
        </w:rPr>
        <w:t>may be</w:t>
      </w:r>
      <w:r w:rsidRPr="38ED0A83">
        <w:rPr>
          <w:rFonts w:eastAsia="Batang"/>
          <w:lang w:eastAsia="ko-KR"/>
        </w:rPr>
        <w:t xml:space="preserve"> needed. These two units </w:t>
      </w:r>
      <w:r w:rsidR="07A1A54C" w:rsidRPr="38ED0A83">
        <w:rPr>
          <w:rFonts w:eastAsia="Batang"/>
          <w:lang w:eastAsia="ko-KR"/>
        </w:rPr>
        <w:t xml:space="preserve">are likely to </w:t>
      </w:r>
      <w:r w:rsidRPr="38ED0A83">
        <w:rPr>
          <w:rFonts w:eastAsia="Batang"/>
          <w:lang w:eastAsia="ko-KR"/>
        </w:rPr>
        <w:t xml:space="preserve">have different power classes; the outdoor unit </w:t>
      </w:r>
      <w:r w:rsidR="24678E46" w:rsidRPr="38ED0A83">
        <w:rPr>
          <w:rFonts w:eastAsia="Batang"/>
          <w:lang w:eastAsia="ko-KR"/>
        </w:rPr>
        <w:t xml:space="preserve">can </w:t>
      </w:r>
      <w:r w:rsidRPr="38ED0A83">
        <w:rPr>
          <w:rFonts w:eastAsia="Batang"/>
          <w:lang w:eastAsia="ko-KR"/>
        </w:rPr>
        <w:t>have a higher power upper limit compared to the indoor unit</w:t>
      </w:r>
      <w:r w:rsidR="3F2B8301" w:rsidRPr="38ED0A83">
        <w:rPr>
          <w:rFonts w:eastAsia="Batang"/>
          <w:lang w:eastAsia="ko-KR"/>
        </w:rPr>
        <w:t>, which serves end users very nearby</w:t>
      </w:r>
      <w:r w:rsidRPr="38ED0A83">
        <w:rPr>
          <w:rFonts w:eastAsia="Batang"/>
          <w:lang w:eastAsia="ko-KR"/>
        </w:rPr>
        <w:t xml:space="preserve">. Another example could be to provide coverage for rural areas using repeaters operate in FR1, where it requires high enough power level to transmit </w:t>
      </w:r>
      <w:r w:rsidR="003A7144" w:rsidRPr="38ED0A83">
        <w:rPr>
          <w:rFonts w:eastAsia="Batang"/>
          <w:lang w:eastAsia="ko-KR"/>
        </w:rPr>
        <w:t xml:space="preserve">specially </w:t>
      </w:r>
      <w:r w:rsidRPr="38ED0A83">
        <w:rPr>
          <w:rFonts w:eastAsia="Batang"/>
          <w:lang w:eastAsia="ko-KR"/>
        </w:rPr>
        <w:t xml:space="preserve">in the </w:t>
      </w:r>
      <w:r w:rsidR="003A7144" w:rsidRPr="38ED0A83">
        <w:rPr>
          <w:rFonts w:eastAsia="Batang"/>
          <w:lang w:eastAsia="ko-KR"/>
        </w:rPr>
        <w:t>backhaul</w:t>
      </w:r>
      <w:r w:rsidRPr="38ED0A83">
        <w:rPr>
          <w:rFonts w:eastAsia="Batang"/>
          <w:lang w:eastAsia="ko-KR"/>
        </w:rPr>
        <w:t xml:space="preserve"> link </w:t>
      </w:r>
      <w:r w:rsidR="003A7144" w:rsidRPr="38ED0A83">
        <w:rPr>
          <w:rFonts w:eastAsia="Batang"/>
          <w:lang w:eastAsia="ko-KR"/>
        </w:rPr>
        <w:t>(given that the access link distance is much smaller compared to the backhaul link distance).</w:t>
      </w:r>
    </w:p>
    <w:p w14:paraId="388A4775" w14:textId="026F9554" w:rsidR="00656412" w:rsidRDefault="00656412" w:rsidP="00656412">
      <w:pPr>
        <w:tabs>
          <w:tab w:val="left" w:pos="7935"/>
        </w:tabs>
        <w:rPr>
          <w:rFonts w:eastAsia="Batang"/>
          <w:lang w:eastAsia="ko-KR"/>
        </w:rPr>
      </w:pPr>
      <w:r>
        <w:rPr>
          <w:rFonts w:eastAsia="Batang"/>
          <w:lang w:eastAsia="ko-KR"/>
        </w:rPr>
        <w:t>Simply allowing to declare the upper power limits, similar to EUTRA</w:t>
      </w:r>
      <w:r w:rsidR="00E87985">
        <w:rPr>
          <w:rFonts w:eastAsia="Batang"/>
          <w:lang w:eastAsia="ko-KR"/>
        </w:rPr>
        <w:t xml:space="preserve"> FDD</w:t>
      </w:r>
      <w:r>
        <w:rPr>
          <w:rFonts w:eastAsia="Batang"/>
          <w:lang w:eastAsia="ko-KR"/>
        </w:rPr>
        <w:t xml:space="preserve"> repeaters, may not be suitable for some use cases (as explained above). However, if classes are imposed to repeaters, then allowing to declare the power limits would impose a threshold (via the belonging class) so that there cannot be any unacceptably large power levels. </w:t>
      </w:r>
      <w:r w:rsidR="00E87985">
        <w:rPr>
          <w:rFonts w:eastAsia="Batang"/>
          <w:lang w:eastAsia="ko-KR"/>
        </w:rPr>
        <w:t xml:space="preserve">In addition, for TDD repeater the interference issues must be carefully handled, as power control is only possible via UE power control mechanism. </w:t>
      </w:r>
      <w:r w:rsidR="0076510B">
        <w:rPr>
          <w:rFonts w:eastAsia="Batang"/>
          <w:lang w:eastAsia="ko-KR"/>
        </w:rPr>
        <w:t>Thus</w:t>
      </w:r>
      <w:r w:rsidR="00E87985">
        <w:rPr>
          <w:rFonts w:eastAsia="Batang"/>
          <w:lang w:eastAsia="ko-KR"/>
        </w:rPr>
        <w:t>, allowing to transmit with high</w:t>
      </w:r>
      <w:r w:rsidR="00C96E4B">
        <w:rPr>
          <w:rFonts w:eastAsia="Batang"/>
          <w:lang w:eastAsia="ko-KR"/>
        </w:rPr>
        <w:t>er</w:t>
      </w:r>
      <w:r w:rsidR="00E87985">
        <w:rPr>
          <w:rFonts w:eastAsia="Batang"/>
          <w:lang w:eastAsia="ko-KR"/>
        </w:rPr>
        <w:t xml:space="preserve"> power levels would make it difficult to manage the interference. </w:t>
      </w:r>
    </w:p>
    <w:p w14:paraId="3C6716A7" w14:textId="7728A0F4" w:rsidR="0090568C" w:rsidRPr="009556F3" w:rsidRDefault="0090568C" w:rsidP="38ED0A83">
      <w:pPr>
        <w:pStyle w:val="Caption"/>
        <w:rPr>
          <w:rFonts w:eastAsia="Batang"/>
          <w:i/>
          <w:iCs/>
          <w:lang w:eastAsia="ko-KR"/>
        </w:rPr>
      </w:pPr>
      <w:bookmarkStart w:id="3" w:name="_Ref71487090"/>
      <w:bookmarkStart w:id="4" w:name="_Ref71487103"/>
      <w:r w:rsidRPr="38ED0A83">
        <w:rPr>
          <w:i/>
          <w:iCs/>
        </w:rPr>
        <w:t xml:space="preserve">Observation </w:t>
      </w:r>
      <w:r w:rsidRPr="38ED0A83">
        <w:rPr>
          <w:i/>
          <w:iCs/>
        </w:rPr>
        <w:fldChar w:fldCharType="begin"/>
      </w:r>
      <w:r w:rsidRPr="38ED0A83">
        <w:rPr>
          <w:i/>
          <w:iCs/>
        </w:rPr>
        <w:instrText xml:space="preserve"> SEQ Observation \* ARABIC </w:instrText>
      </w:r>
      <w:r w:rsidRPr="38ED0A83">
        <w:rPr>
          <w:i/>
          <w:iCs/>
        </w:rPr>
        <w:fldChar w:fldCharType="separate"/>
      </w:r>
      <w:r w:rsidR="00D51069">
        <w:rPr>
          <w:i/>
          <w:iCs/>
          <w:noProof/>
        </w:rPr>
        <w:t>1</w:t>
      </w:r>
      <w:r w:rsidRPr="38ED0A83">
        <w:rPr>
          <w:i/>
          <w:iCs/>
        </w:rPr>
        <w:fldChar w:fldCharType="end"/>
      </w:r>
      <w:bookmarkEnd w:id="3"/>
      <w:r w:rsidRPr="38ED0A83">
        <w:rPr>
          <w:i/>
          <w:iCs/>
        </w:rPr>
        <w:t xml:space="preserve">: For NR repeaters, the deployment scenarios must be considered to define the upper power limits. There are </w:t>
      </w:r>
      <w:r w:rsidR="00D7023C" w:rsidRPr="38ED0A83">
        <w:rPr>
          <w:i/>
          <w:iCs/>
        </w:rPr>
        <w:t>specific</w:t>
      </w:r>
      <w:r w:rsidRPr="38ED0A83">
        <w:rPr>
          <w:i/>
          <w:iCs/>
        </w:rPr>
        <w:t xml:space="preserve"> deployment scenarios of NR repeaters where having only one power class would not be acceptable.</w:t>
      </w:r>
      <w:bookmarkEnd w:id="4"/>
      <w:r w:rsidRPr="38ED0A83">
        <w:rPr>
          <w:i/>
          <w:iCs/>
        </w:rPr>
        <w:t xml:space="preserve"> </w:t>
      </w:r>
    </w:p>
    <w:p w14:paraId="59DCD12B" w14:textId="20AA207F" w:rsidR="0090568C" w:rsidRPr="00F2402E" w:rsidRDefault="0090568C" w:rsidP="0090568C">
      <w:pPr>
        <w:pStyle w:val="Caption"/>
        <w:rPr>
          <w:rFonts w:eastAsia="Batang"/>
          <w:i/>
          <w:iCs/>
          <w:lang w:eastAsia="ko-KR"/>
        </w:rPr>
      </w:pPr>
      <w:bookmarkStart w:id="5" w:name="_Ref85102461"/>
      <w:bookmarkStart w:id="6" w:name="_Ref71487113"/>
      <w:r w:rsidRPr="00F2402E">
        <w:rPr>
          <w:i/>
          <w:iCs/>
        </w:rPr>
        <w:t xml:space="preserve">Proposal </w:t>
      </w:r>
      <w:r w:rsidRPr="00F2402E">
        <w:rPr>
          <w:i/>
          <w:iCs/>
        </w:rPr>
        <w:fldChar w:fldCharType="begin"/>
      </w:r>
      <w:r w:rsidRPr="00F2402E">
        <w:rPr>
          <w:i/>
          <w:iCs/>
        </w:rPr>
        <w:instrText xml:space="preserve"> SEQ Proposal \* ARABIC </w:instrText>
      </w:r>
      <w:r w:rsidRPr="00F2402E">
        <w:rPr>
          <w:i/>
          <w:iCs/>
        </w:rPr>
        <w:fldChar w:fldCharType="separate"/>
      </w:r>
      <w:r w:rsidR="00836F19">
        <w:rPr>
          <w:i/>
          <w:iCs/>
          <w:noProof/>
        </w:rPr>
        <w:t>1</w:t>
      </w:r>
      <w:r w:rsidRPr="00F2402E">
        <w:rPr>
          <w:i/>
          <w:iCs/>
        </w:rPr>
        <w:fldChar w:fldCharType="end"/>
      </w:r>
      <w:r w:rsidRPr="00F2402E">
        <w:rPr>
          <w:i/>
          <w:iCs/>
        </w:rPr>
        <w:t xml:space="preserve">: </w:t>
      </w:r>
      <w:r w:rsidR="00C96E4B">
        <w:rPr>
          <w:i/>
          <w:iCs/>
        </w:rPr>
        <w:t xml:space="preserve">We may need </w:t>
      </w:r>
      <w:r w:rsidR="008E7820">
        <w:rPr>
          <w:i/>
          <w:iCs/>
        </w:rPr>
        <w:t>sperate</w:t>
      </w:r>
      <w:r w:rsidR="00C96E4B">
        <w:rPr>
          <w:i/>
          <w:iCs/>
        </w:rPr>
        <w:t xml:space="preserve"> power </w:t>
      </w:r>
      <w:r w:rsidR="005113EC">
        <w:rPr>
          <w:i/>
          <w:iCs/>
        </w:rPr>
        <w:t>limits</w:t>
      </w:r>
      <w:r w:rsidR="005637D3">
        <w:rPr>
          <w:i/>
          <w:iCs/>
        </w:rPr>
        <w:t xml:space="preserve"> </w:t>
      </w:r>
      <w:r w:rsidR="00C96E4B">
        <w:rPr>
          <w:i/>
          <w:iCs/>
        </w:rPr>
        <w:t>for DL (access) and UL (backhaul), depending on the repeater deployment scenario.</w:t>
      </w:r>
      <w:bookmarkEnd w:id="5"/>
      <w:r w:rsidR="00C96E4B">
        <w:rPr>
          <w:i/>
          <w:iCs/>
        </w:rPr>
        <w:t xml:space="preserve"> </w:t>
      </w:r>
      <w:bookmarkEnd w:id="6"/>
      <w:r>
        <w:rPr>
          <w:i/>
          <w:iCs/>
        </w:rPr>
        <w:t xml:space="preserve"> </w:t>
      </w:r>
    </w:p>
    <w:p w14:paraId="344D0677" w14:textId="798BFA3B" w:rsidR="00C96E4B" w:rsidRDefault="00EC57D6" w:rsidP="00216458">
      <w:pPr>
        <w:tabs>
          <w:tab w:val="left" w:pos="7935"/>
        </w:tabs>
        <w:rPr>
          <w:rFonts w:eastAsia="Batang"/>
          <w:lang w:eastAsia="ko-KR"/>
        </w:rPr>
      </w:pPr>
      <w:bookmarkStart w:id="7" w:name="_Ref71487125"/>
      <w:r>
        <w:rPr>
          <w:rFonts w:eastAsia="Batang"/>
          <w:lang w:eastAsia="ko-KR"/>
        </w:rPr>
        <w:t>Since classes and deployment for FR1 DL operation are aligned with</w:t>
      </w:r>
      <w:r w:rsidR="007E3279">
        <w:rPr>
          <w:rFonts w:eastAsia="Batang"/>
          <w:lang w:eastAsia="ko-KR"/>
        </w:rPr>
        <w:t xml:space="preserve">, we propose to use the </w:t>
      </w:r>
      <w:r>
        <w:rPr>
          <w:rFonts w:eastAsia="Batang"/>
          <w:lang w:eastAsia="ko-KR"/>
        </w:rPr>
        <w:t>BS</w:t>
      </w:r>
      <w:r w:rsidR="007E3279">
        <w:rPr>
          <w:rFonts w:eastAsia="Batang"/>
          <w:lang w:eastAsia="ko-KR"/>
        </w:rPr>
        <w:t xml:space="preserve"> Type 1-C power </w:t>
      </w:r>
      <w:r w:rsidR="005113EC">
        <w:rPr>
          <w:rFonts w:eastAsia="Batang"/>
          <w:lang w:eastAsia="ko-KR"/>
        </w:rPr>
        <w:t>limits</w:t>
      </w:r>
      <w:r w:rsidR="007E3279">
        <w:rPr>
          <w:rFonts w:eastAsia="Batang"/>
          <w:lang w:eastAsia="ko-KR"/>
        </w:rPr>
        <w:t xml:space="preserve"> for FR1 DL.</w:t>
      </w:r>
    </w:p>
    <w:p w14:paraId="7C48957D" w14:textId="1E0B2263" w:rsidR="007E3279" w:rsidRPr="007E3279" w:rsidRDefault="007E3279" w:rsidP="00216458">
      <w:pPr>
        <w:tabs>
          <w:tab w:val="left" w:pos="7935"/>
        </w:tabs>
        <w:rPr>
          <w:rFonts w:eastAsia="Batang"/>
          <w:b/>
          <w:bCs/>
          <w:lang w:eastAsia="ko-KR"/>
        </w:rPr>
      </w:pPr>
      <w:bookmarkStart w:id="8" w:name="_Ref85102466"/>
      <w:r w:rsidRPr="007E3279">
        <w:rPr>
          <w:b/>
          <w:bCs/>
          <w:i/>
          <w:iCs/>
        </w:rPr>
        <w:t xml:space="preserve">Proposal </w:t>
      </w:r>
      <w:r w:rsidRPr="007E3279">
        <w:rPr>
          <w:b/>
          <w:bCs/>
          <w:i/>
          <w:iCs/>
        </w:rPr>
        <w:fldChar w:fldCharType="begin"/>
      </w:r>
      <w:r w:rsidRPr="007E3279">
        <w:rPr>
          <w:b/>
          <w:bCs/>
          <w:i/>
          <w:iCs/>
        </w:rPr>
        <w:instrText xml:space="preserve"> SEQ Proposal \* ARABIC </w:instrText>
      </w:r>
      <w:r w:rsidRPr="007E3279">
        <w:rPr>
          <w:b/>
          <w:bCs/>
          <w:i/>
          <w:iCs/>
        </w:rPr>
        <w:fldChar w:fldCharType="separate"/>
      </w:r>
      <w:r w:rsidR="00836F19">
        <w:rPr>
          <w:b/>
          <w:bCs/>
          <w:i/>
          <w:iCs/>
          <w:noProof/>
        </w:rPr>
        <w:t>2</w:t>
      </w:r>
      <w:r w:rsidRPr="007E3279">
        <w:rPr>
          <w:b/>
          <w:bCs/>
          <w:i/>
          <w:iCs/>
        </w:rPr>
        <w:fldChar w:fldCharType="end"/>
      </w:r>
      <w:r w:rsidRPr="007E3279">
        <w:rPr>
          <w:b/>
          <w:bCs/>
          <w:i/>
          <w:iCs/>
        </w:rPr>
        <w:t xml:space="preserve">: </w:t>
      </w:r>
      <w:r>
        <w:rPr>
          <w:b/>
          <w:bCs/>
          <w:i/>
          <w:iCs/>
        </w:rPr>
        <w:t xml:space="preserve">For FR1 DL, the output power </w:t>
      </w:r>
      <w:r w:rsidR="005113EC">
        <w:rPr>
          <w:b/>
          <w:bCs/>
          <w:i/>
          <w:iCs/>
        </w:rPr>
        <w:t>limits</w:t>
      </w:r>
      <w:r>
        <w:rPr>
          <w:b/>
          <w:bCs/>
          <w:i/>
          <w:iCs/>
        </w:rPr>
        <w:t xml:space="preserve"> of </w:t>
      </w:r>
      <w:r w:rsidR="005637D3">
        <w:rPr>
          <w:b/>
          <w:bCs/>
          <w:i/>
          <w:iCs/>
        </w:rPr>
        <w:t>Type 1-C</w:t>
      </w:r>
      <w:r w:rsidR="003A2410">
        <w:rPr>
          <w:b/>
          <w:bCs/>
          <w:i/>
          <w:iCs/>
        </w:rPr>
        <w:t xml:space="preserve"> </w:t>
      </w:r>
      <w:r w:rsidR="00EC57D6">
        <w:rPr>
          <w:b/>
          <w:bCs/>
          <w:i/>
          <w:iCs/>
        </w:rPr>
        <w:t>BS</w:t>
      </w:r>
      <w:r>
        <w:rPr>
          <w:b/>
          <w:bCs/>
          <w:i/>
          <w:iCs/>
        </w:rPr>
        <w:t xml:space="preserve"> classes could be used for NR repeater classes</w:t>
      </w:r>
      <w:r w:rsidR="005637D3">
        <w:rPr>
          <w:b/>
          <w:bCs/>
          <w:i/>
          <w:iCs/>
        </w:rPr>
        <w:t xml:space="preserve"> as well</w:t>
      </w:r>
      <w:r>
        <w:rPr>
          <w:b/>
          <w:bCs/>
          <w:i/>
          <w:iCs/>
        </w:rPr>
        <w:t>.</w:t>
      </w:r>
      <w:bookmarkEnd w:id="8"/>
      <w:r>
        <w:rPr>
          <w:b/>
          <w:bCs/>
          <w:i/>
          <w:iCs/>
        </w:rPr>
        <w:t xml:space="preserve">  </w:t>
      </w:r>
    </w:p>
    <w:p w14:paraId="35832F82" w14:textId="1E248169" w:rsidR="007507AD" w:rsidRDefault="003A0161" w:rsidP="00216458">
      <w:pPr>
        <w:tabs>
          <w:tab w:val="left" w:pos="7935"/>
        </w:tabs>
        <w:rPr>
          <w:rFonts w:eastAsia="Batang"/>
          <w:lang w:eastAsia="ko-KR"/>
        </w:rPr>
      </w:pPr>
      <w:r>
        <w:rPr>
          <w:rFonts w:eastAsia="Batang"/>
          <w:lang w:eastAsia="ko-KR"/>
        </w:rPr>
        <w:t xml:space="preserve">In case of FR1 UL, we have proposed to use WA and LA classes </w:t>
      </w:r>
      <w:r>
        <w:rPr>
          <w:rFonts w:eastAsia="Batang"/>
          <w:lang w:eastAsia="ko-KR"/>
        </w:rPr>
        <w:fldChar w:fldCharType="begin"/>
      </w:r>
      <w:r>
        <w:rPr>
          <w:rFonts w:eastAsia="Batang"/>
          <w:lang w:eastAsia="ko-KR"/>
        </w:rPr>
        <w:instrText xml:space="preserve"> REF _Ref75809694 \r \h </w:instrText>
      </w:r>
      <w:r>
        <w:rPr>
          <w:rFonts w:eastAsia="Batang"/>
          <w:lang w:eastAsia="ko-KR"/>
        </w:rPr>
      </w:r>
      <w:r>
        <w:rPr>
          <w:rFonts w:eastAsia="Batang"/>
          <w:lang w:eastAsia="ko-KR"/>
        </w:rPr>
        <w:fldChar w:fldCharType="separate"/>
      </w:r>
      <w:r>
        <w:rPr>
          <w:rFonts w:eastAsia="Batang"/>
          <w:lang w:eastAsia="ko-KR"/>
        </w:rPr>
        <w:t>[2]</w:t>
      </w:r>
      <w:r>
        <w:rPr>
          <w:rFonts w:eastAsia="Batang"/>
          <w:lang w:eastAsia="ko-KR"/>
        </w:rPr>
        <w:fldChar w:fldCharType="end"/>
      </w:r>
      <w:r>
        <w:rPr>
          <w:rFonts w:eastAsia="Batang"/>
          <w:lang w:eastAsia="ko-KR"/>
        </w:rPr>
        <w:t xml:space="preserve">. </w:t>
      </w:r>
      <w:r w:rsidR="008D45E8">
        <w:rPr>
          <w:rFonts w:eastAsia="Batang"/>
          <w:lang w:eastAsia="ko-KR"/>
        </w:rPr>
        <w:t xml:space="preserve">In WF it is agreed that </w:t>
      </w:r>
      <w:r w:rsidR="007507AD">
        <w:rPr>
          <w:rFonts w:eastAsia="Batang"/>
          <w:lang w:eastAsia="ko-KR"/>
        </w:rPr>
        <w:t>for UL</w:t>
      </w:r>
      <w:r w:rsidR="00400B36">
        <w:rPr>
          <w:rFonts w:eastAsia="Batang"/>
          <w:lang w:eastAsia="ko-KR"/>
        </w:rPr>
        <w:t>,</w:t>
      </w:r>
      <w:r w:rsidR="007507AD">
        <w:rPr>
          <w:rFonts w:eastAsia="Batang"/>
          <w:lang w:eastAsia="ko-KR"/>
        </w:rPr>
        <w:t xml:space="preserve"> </w:t>
      </w:r>
      <w:r w:rsidR="008D45E8">
        <w:rPr>
          <w:rFonts w:eastAsia="Batang"/>
          <w:lang w:eastAsia="ko-KR"/>
        </w:rPr>
        <w:t xml:space="preserve">one of the agreed class may </w:t>
      </w:r>
      <w:r w:rsidR="00400B36">
        <w:rPr>
          <w:rFonts w:eastAsia="Batang"/>
          <w:lang w:eastAsia="ko-KR"/>
        </w:rPr>
        <w:t xml:space="preserve">be </w:t>
      </w:r>
      <w:r w:rsidR="008D45E8">
        <w:rPr>
          <w:rFonts w:eastAsia="Batang"/>
          <w:lang w:eastAsia="ko-KR"/>
        </w:rPr>
        <w:t xml:space="preserve">with power limits and the other without power limits. </w:t>
      </w:r>
      <w:r w:rsidR="00BB37F8">
        <w:rPr>
          <w:rFonts w:eastAsia="Batang"/>
          <w:lang w:eastAsia="ko-KR"/>
        </w:rPr>
        <w:t>For UL, it is meaningful to introduce power limits to the LA class</w:t>
      </w:r>
      <w:r w:rsidR="007507AD">
        <w:rPr>
          <w:rFonts w:eastAsia="Batang"/>
          <w:lang w:eastAsia="ko-KR"/>
        </w:rPr>
        <w:t>, because it would help to reduce the interference generated by unplanned repeater deployments. To define the exact power limits, two options are suggested i</w:t>
      </w:r>
      <w:r w:rsidR="00BB37F8">
        <w:rPr>
          <w:rFonts w:eastAsia="Batang"/>
          <w:lang w:eastAsia="ko-KR"/>
        </w:rPr>
        <w:t xml:space="preserve">n WF. </w:t>
      </w:r>
      <w:r w:rsidR="00895DEC" w:rsidRPr="00895DEC">
        <w:rPr>
          <w:rFonts w:eastAsia="Batang"/>
          <w:i/>
          <w:iCs/>
          <w:lang w:eastAsia="ko-KR"/>
        </w:rPr>
        <w:t>Option 1-with fixed values</w:t>
      </w:r>
      <w:r w:rsidR="00895DEC">
        <w:rPr>
          <w:rFonts w:eastAsia="Batang"/>
          <w:lang w:eastAsia="ko-KR"/>
        </w:rPr>
        <w:t xml:space="preserve">, is limiting the possibility of transmitting with </w:t>
      </w:r>
      <w:r w:rsidR="001B76A1">
        <w:rPr>
          <w:rFonts w:eastAsia="Batang"/>
          <w:lang w:eastAsia="ko-KR"/>
        </w:rPr>
        <w:t>higher</w:t>
      </w:r>
      <w:r w:rsidR="00C05413">
        <w:rPr>
          <w:rFonts w:eastAsia="Batang"/>
          <w:lang w:eastAsia="ko-KR"/>
        </w:rPr>
        <w:t xml:space="preserve"> </w:t>
      </w:r>
      <w:r w:rsidR="00895DEC">
        <w:rPr>
          <w:rFonts w:eastAsia="Batang"/>
          <w:lang w:eastAsia="ko-KR"/>
        </w:rPr>
        <w:t xml:space="preserve">power levels in certain bands. </w:t>
      </w:r>
      <w:r w:rsidR="00B90DAD">
        <w:rPr>
          <w:rFonts w:eastAsia="Batang"/>
          <w:lang w:eastAsia="ko-KR"/>
        </w:rPr>
        <w:t xml:space="preserve">For example, </w:t>
      </w:r>
      <w:r w:rsidR="001734E5">
        <w:rPr>
          <w:rFonts w:eastAsia="Batang"/>
          <w:lang w:eastAsia="ko-KR"/>
        </w:rPr>
        <w:t>using Option 1</w:t>
      </w:r>
      <w:r w:rsidR="00B90DAD">
        <w:rPr>
          <w:rFonts w:eastAsia="Batang"/>
          <w:lang w:eastAsia="ko-KR"/>
        </w:rPr>
        <w:t xml:space="preserve"> is similar to using UE PC3. </w:t>
      </w:r>
      <w:r w:rsidR="00895DEC">
        <w:rPr>
          <w:rFonts w:eastAsia="Batang"/>
          <w:lang w:eastAsia="ko-KR"/>
        </w:rPr>
        <w:t xml:space="preserve">But with Option 2, there is more flexibility </w:t>
      </w:r>
      <w:r w:rsidR="007507AD">
        <w:rPr>
          <w:rFonts w:eastAsia="Batang"/>
          <w:lang w:eastAsia="ko-KR"/>
        </w:rPr>
        <w:t xml:space="preserve">because it allows to </w:t>
      </w:r>
      <w:r w:rsidR="009E70F9">
        <w:rPr>
          <w:rFonts w:eastAsia="Batang"/>
          <w:lang w:eastAsia="ko-KR"/>
        </w:rPr>
        <w:t xml:space="preserve">transmit with higher power </w:t>
      </w:r>
      <w:r w:rsidR="007507AD">
        <w:rPr>
          <w:rFonts w:eastAsia="Batang"/>
          <w:lang w:eastAsia="ko-KR"/>
        </w:rPr>
        <w:t xml:space="preserve">in certain bands (similar to BS and IAB) </w:t>
      </w:r>
      <w:r w:rsidR="00C8301B">
        <w:rPr>
          <w:rFonts w:eastAsia="Batang"/>
          <w:lang w:eastAsia="ko-KR"/>
        </w:rPr>
        <w:fldChar w:fldCharType="begin"/>
      </w:r>
      <w:r w:rsidR="00C8301B">
        <w:rPr>
          <w:rFonts w:eastAsia="Batang"/>
          <w:lang w:eastAsia="ko-KR"/>
        </w:rPr>
        <w:instrText xml:space="preserve"> REF _Ref75940643 \r \h </w:instrText>
      </w:r>
      <w:r w:rsidR="00C8301B">
        <w:rPr>
          <w:rFonts w:eastAsia="Batang"/>
          <w:lang w:eastAsia="ko-KR"/>
        </w:rPr>
      </w:r>
      <w:r w:rsidR="00C8301B">
        <w:rPr>
          <w:rFonts w:eastAsia="Batang"/>
          <w:lang w:eastAsia="ko-KR"/>
        </w:rPr>
        <w:fldChar w:fldCharType="separate"/>
      </w:r>
      <w:r w:rsidR="00C8301B">
        <w:rPr>
          <w:rFonts w:eastAsia="Batang"/>
          <w:lang w:eastAsia="ko-KR"/>
        </w:rPr>
        <w:t>[3]</w:t>
      </w:r>
      <w:r w:rsidR="00C8301B">
        <w:rPr>
          <w:rFonts w:eastAsia="Batang"/>
          <w:lang w:eastAsia="ko-KR"/>
        </w:rPr>
        <w:fldChar w:fldCharType="end"/>
      </w:r>
      <w:r w:rsidR="007507AD">
        <w:rPr>
          <w:rFonts w:eastAsia="Batang"/>
          <w:lang w:eastAsia="ko-KR"/>
        </w:rPr>
        <w:t xml:space="preserve">. </w:t>
      </w:r>
    </w:p>
    <w:p w14:paraId="29079AC7" w14:textId="750585FD" w:rsidR="001734E5" w:rsidRDefault="001734E5" w:rsidP="001734E5">
      <w:pPr>
        <w:pStyle w:val="Caption"/>
        <w:rPr>
          <w:i/>
          <w:iCs/>
        </w:rPr>
      </w:pPr>
      <w:bookmarkStart w:id="9" w:name="_Ref85102472"/>
      <w:bookmarkStart w:id="10" w:name="_Ref85803317"/>
      <w:r w:rsidRPr="38ED0A83">
        <w:rPr>
          <w:i/>
          <w:iCs/>
        </w:rPr>
        <w:t xml:space="preserve">Observation </w:t>
      </w:r>
      <w:r w:rsidRPr="38ED0A83">
        <w:rPr>
          <w:i/>
          <w:iCs/>
        </w:rPr>
        <w:fldChar w:fldCharType="begin"/>
      </w:r>
      <w:r w:rsidRPr="38ED0A83">
        <w:rPr>
          <w:i/>
          <w:iCs/>
        </w:rPr>
        <w:instrText xml:space="preserve"> SEQ Observation \* ARABIC </w:instrText>
      </w:r>
      <w:r w:rsidRPr="38ED0A83">
        <w:rPr>
          <w:i/>
          <w:iCs/>
        </w:rPr>
        <w:fldChar w:fldCharType="separate"/>
      </w:r>
      <w:r w:rsidR="00D51069">
        <w:rPr>
          <w:i/>
          <w:iCs/>
          <w:noProof/>
        </w:rPr>
        <w:t>2</w:t>
      </w:r>
      <w:r w:rsidRPr="38ED0A83">
        <w:rPr>
          <w:i/>
          <w:iCs/>
        </w:rPr>
        <w:fldChar w:fldCharType="end"/>
      </w:r>
      <w:r w:rsidRPr="38ED0A83">
        <w:rPr>
          <w:i/>
          <w:iCs/>
        </w:rPr>
        <w:t>:</w:t>
      </w:r>
      <w:r w:rsidR="00312767">
        <w:rPr>
          <w:i/>
          <w:iCs/>
        </w:rPr>
        <w:t xml:space="preserve"> </w:t>
      </w:r>
      <w:r w:rsidR="0087604A">
        <w:rPr>
          <w:i/>
          <w:iCs/>
        </w:rPr>
        <w:t xml:space="preserve">Per band </w:t>
      </w:r>
      <w:r w:rsidR="00DD58D4">
        <w:rPr>
          <w:i/>
          <w:iCs/>
        </w:rPr>
        <w:t xml:space="preserve">power </w:t>
      </w:r>
      <w:r w:rsidR="0087604A">
        <w:rPr>
          <w:i/>
          <w:iCs/>
        </w:rPr>
        <w:t>limits</w:t>
      </w:r>
      <w:r>
        <w:rPr>
          <w:i/>
          <w:iCs/>
        </w:rPr>
        <w:t xml:space="preserve"> provide more flexibility than </w:t>
      </w:r>
      <w:r w:rsidR="0087604A">
        <w:rPr>
          <w:i/>
          <w:iCs/>
        </w:rPr>
        <w:t>a single fixed limit</w:t>
      </w:r>
      <w:r>
        <w:rPr>
          <w:i/>
          <w:iCs/>
        </w:rPr>
        <w:t xml:space="preserve"> as </w:t>
      </w:r>
      <w:r w:rsidR="0087604A">
        <w:rPr>
          <w:i/>
          <w:iCs/>
        </w:rPr>
        <w:t xml:space="preserve">they </w:t>
      </w:r>
      <w:r>
        <w:rPr>
          <w:i/>
          <w:iCs/>
        </w:rPr>
        <w:t xml:space="preserve">allow to </w:t>
      </w:r>
      <w:r w:rsidR="0087604A">
        <w:rPr>
          <w:i/>
          <w:iCs/>
        </w:rPr>
        <w:t>fully utilize all allowed UE output power</w:t>
      </w:r>
      <w:r w:rsidR="009F1AE6">
        <w:rPr>
          <w:i/>
          <w:iCs/>
        </w:rPr>
        <w:t>.</w:t>
      </w:r>
      <w:bookmarkEnd w:id="9"/>
      <w:bookmarkEnd w:id="10"/>
    </w:p>
    <w:p w14:paraId="62FCAAF6" w14:textId="5970C85D" w:rsidR="00692F07" w:rsidRDefault="00C8301B" w:rsidP="00692F07">
      <w:pPr>
        <w:tabs>
          <w:tab w:val="left" w:pos="7935"/>
        </w:tabs>
        <w:rPr>
          <w:rFonts w:eastAsia="Batang"/>
        </w:rPr>
      </w:pPr>
      <w:r>
        <w:rPr>
          <w:rFonts w:eastAsia="Batang"/>
        </w:rPr>
        <w:t xml:space="preserve">Another </w:t>
      </w:r>
      <w:r w:rsidR="00197E9A">
        <w:rPr>
          <w:rFonts w:eastAsia="Batang"/>
        </w:rPr>
        <w:t xml:space="preserve">straightforward option is to use IAB-MT power levels. For IAB-MT there is no upper power limits for WA class, and for LA the power is bounded </w:t>
      </w:r>
      <w:r w:rsidR="00197E9A">
        <w:rPr>
          <w:rFonts w:eastAsia="Batang"/>
          <w:lang w:eastAsia="ko-KR"/>
        </w:rPr>
        <w:fldChar w:fldCharType="begin"/>
      </w:r>
      <w:r w:rsidR="00197E9A">
        <w:rPr>
          <w:rFonts w:eastAsia="Batang"/>
          <w:lang w:eastAsia="ko-KR"/>
        </w:rPr>
        <w:instrText xml:space="preserve"> REF _Ref75814441 \r \h </w:instrText>
      </w:r>
      <w:r w:rsidR="00197E9A">
        <w:rPr>
          <w:rFonts w:eastAsia="Batang"/>
          <w:lang w:eastAsia="ko-KR"/>
        </w:rPr>
      </w:r>
      <w:r w:rsidR="00197E9A">
        <w:rPr>
          <w:rFonts w:eastAsia="Batang"/>
          <w:lang w:eastAsia="ko-KR"/>
        </w:rPr>
        <w:fldChar w:fldCharType="separate"/>
      </w:r>
      <w:r w:rsidR="00197E9A">
        <w:rPr>
          <w:rFonts w:eastAsia="Batang"/>
          <w:lang w:eastAsia="ko-KR"/>
        </w:rPr>
        <w:t>[4]</w:t>
      </w:r>
      <w:r w:rsidR="00197E9A">
        <w:rPr>
          <w:rFonts w:eastAsia="Batang"/>
          <w:lang w:eastAsia="ko-KR"/>
        </w:rPr>
        <w:fldChar w:fldCharType="end"/>
      </w:r>
      <w:r w:rsidR="00197E9A">
        <w:rPr>
          <w:rFonts w:eastAsia="Batang"/>
        </w:rPr>
        <w:t xml:space="preserve">. Thus, we can use these limits for FR1 UL of the repeater. </w:t>
      </w:r>
      <w:r w:rsidR="00197E9A">
        <w:rPr>
          <w:rFonts w:eastAsia="Batang"/>
          <w:lang w:eastAsia="ko-KR"/>
        </w:rPr>
        <w:t xml:space="preserve">However, unlike in IAB, there could be issues with unplanned high power transmitting repeaters at least in case of WA deployments. </w:t>
      </w:r>
    </w:p>
    <w:p w14:paraId="5FCA673F" w14:textId="47046775" w:rsidR="00197E9A" w:rsidRDefault="002971FF" w:rsidP="002971FF">
      <w:pPr>
        <w:pStyle w:val="Caption"/>
        <w:rPr>
          <w:bCs/>
          <w:i/>
          <w:iCs/>
        </w:rPr>
      </w:pPr>
      <w:bookmarkStart w:id="11" w:name="_Ref85102482"/>
      <w:bookmarkStart w:id="12" w:name="_Ref85803325"/>
      <w:r w:rsidRPr="002971FF">
        <w:rPr>
          <w:i/>
          <w:iCs/>
        </w:rPr>
        <w:t xml:space="preserve">Observation </w:t>
      </w:r>
      <w:r w:rsidRPr="002971FF">
        <w:rPr>
          <w:i/>
          <w:iCs/>
        </w:rPr>
        <w:fldChar w:fldCharType="begin"/>
      </w:r>
      <w:r w:rsidRPr="002971FF">
        <w:rPr>
          <w:i/>
          <w:iCs/>
        </w:rPr>
        <w:instrText xml:space="preserve"> SEQ Observation \* ARABIC </w:instrText>
      </w:r>
      <w:r w:rsidRPr="002971FF">
        <w:rPr>
          <w:i/>
          <w:iCs/>
        </w:rPr>
        <w:fldChar w:fldCharType="separate"/>
      </w:r>
      <w:r w:rsidR="00D51069">
        <w:rPr>
          <w:i/>
          <w:iCs/>
          <w:noProof/>
        </w:rPr>
        <w:t>3</w:t>
      </w:r>
      <w:r w:rsidRPr="002971FF">
        <w:rPr>
          <w:i/>
          <w:iCs/>
        </w:rPr>
        <w:fldChar w:fldCharType="end"/>
      </w:r>
      <w:r w:rsidR="00197E9A" w:rsidRPr="002971FF">
        <w:rPr>
          <w:i/>
          <w:iCs/>
        </w:rPr>
        <w:t>: I</w:t>
      </w:r>
      <w:r w:rsidR="00197E9A">
        <w:rPr>
          <w:bCs/>
          <w:i/>
          <w:iCs/>
        </w:rPr>
        <w:t>AB-MT power limits satisfy the agreed WF conditions, and hence, the power limits of IAB-MT could be used for FR1 UL of the repeaters.</w:t>
      </w:r>
      <w:bookmarkEnd w:id="11"/>
      <w:bookmarkEnd w:id="12"/>
    </w:p>
    <w:p w14:paraId="6F1A7E81" w14:textId="552F3AFC" w:rsidR="00661810" w:rsidRDefault="00836F19" w:rsidP="00836F19">
      <w:pPr>
        <w:pStyle w:val="Caption"/>
        <w:rPr>
          <w:i/>
          <w:iCs/>
        </w:rPr>
      </w:pPr>
      <w:bookmarkStart w:id="13" w:name="_Ref85803333"/>
      <w:r w:rsidRPr="00836F19">
        <w:rPr>
          <w:i/>
          <w:iCs/>
        </w:rPr>
        <w:t xml:space="preserve">Proposal </w:t>
      </w:r>
      <w:r w:rsidRPr="00836F19">
        <w:rPr>
          <w:i/>
          <w:iCs/>
        </w:rPr>
        <w:fldChar w:fldCharType="begin"/>
      </w:r>
      <w:r w:rsidRPr="00836F19">
        <w:rPr>
          <w:i/>
          <w:iCs/>
        </w:rPr>
        <w:instrText xml:space="preserve"> SEQ Proposal \* ARABIC </w:instrText>
      </w:r>
      <w:r w:rsidRPr="00836F19">
        <w:rPr>
          <w:i/>
          <w:iCs/>
        </w:rPr>
        <w:fldChar w:fldCharType="separate"/>
      </w:r>
      <w:r w:rsidRPr="00836F19">
        <w:rPr>
          <w:i/>
          <w:iCs/>
          <w:noProof/>
        </w:rPr>
        <w:t>3</w:t>
      </w:r>
      <w:r w:rsidRPr="00836F19">
        <w:rPr>
          <w:i/>
          <w:iCs/>
        </w:rPr>
        <w:fldChar w:fldCharType="end"/>
      </w:r>
      <w:r w:rsidRPr="00836F19">
        <w:rPr>
          <w:i/>
          <w:iCs/>
        </w:rPr>
        <w:t xml:space="preserve">: </w:t>
      </w:r>
      <w:r w:rsidR="000F5BA2">
        <w:rPr>
          <w:i/>
          <w:iCs/>
        </w:rPr>
        <w:t xml:space="preserve">For </w:t>
      </w:r>
      <w:r w:rsidRPr="00836F19">
        <w:rPr>
          <w:i/>
          <w:iCs/>
        </w:rPr>
        <w:t>FR1 UL LA class</w:t>
      </w:r>
      <w:r w:rsidR="001F7FA5">
        <w:rPr>
          <w:i/>
          <w:iCs/>
        </w:rPr>
        <w:t>,</w:t>
      </w:r>
      <w:r w:rsidRPr="00836F19">
        <w:rPr>
          <w:i/>
          <w:iCs/>
        </w:rPr>
        <w:t xml:space="preserve"> either a single fixed limit </w:t>
      </w:r>
      <w:r w:rsidR="00BC24B9">
        <w:rPr>
          <w:i/>
          <w:iCs/>
        </w:rPr>
        <w:t xml:space="preserve">which </w:t>
      </w:r>
      <w:r w:rsidR="00070DD3">
        <w:rPr>
          <w:i/>
          <w:iCs/>
        </w:rPr>
        <w:t xml:space="preserve">does not depend on the operating band </w:t>
      </w:r>
      <w:r w:rsidR="00912047">
        <w:rPr>
          <w:i/>
          <w:iCs/>
        </w:rPr>
        <w:t xml:space="preserve">(e.g., </w:t>
      </w:r>
      <w:r w:rsidR="001F63FB">
        <w:rPr>
          <w:i/>
          <w:iCs/>
        </w:rPr>
        <w:t xml:space="preserve">PC3) </w:t>
      </w:r>
      <w:r w:rsidR="007F693E">
        <w:rPr>
          <w:i/>
          <w:iCs/>
        </w:rPr>
        <w:t xml:space="preserve">or </w:t>
      </w:r>
      <w:r w:rsidR="00661810">
        <w:rPr>
          <w:i/>
          <w:iCs/>
        </w:rPr>
        <w:t xml:space="preserve">the highest power </w:t>
      </w:r>
      <w:r w:rsidR="002105FC">
        <w:rPr>
          <w:i/>
          <w:iCs/>
        </w:rPr>
        <w:t>out of</w:t>
      </w:r>
      <w:r w:rsidR="00661810">
        <w:rPr>
          <w:i/>
          <w:iCs/>
        </w:rPr>
        <w:t xml:space="preserve"> all the UE power classes allowed </w:t>
      </w:r>
      <w:r w:rsidR="00274778">
        <w:rPr>
          <w:i/>
          <w:iCs/>
        </w:rPr>
        <w:t>in that operating</w:t>
      </w:r>
      <w:r w:rsidR="00661810">
        <w:rPr>
          <w:i/>
          <w:iCs/>
        </w:rPr>
        <w:t xml:space="preserve"> band.</w:t>
      </w:r>
      <w:bookmarkEnd w:id="13"/>
      <w:r w:rsidR="00661810">
        <w:rPr>
          <w:i/>
          <w:iCs/>
        </w:rPr>
        <w:t xml:space="preserve"> </w:t>
      </w:r>
    </w:p>
    <w:p w14:paraId="4422A738" w14:textId="01D455D1" w:rsidR="00D51069" w:rsidRPr="00683A4C" w:rsidRDefault="00D51069" w:rsidP="00D51069">
      <w:pPr>
        <w:pStyle w:val="Caption"/>
        <w:rPr>
          <w:rFonts w:eastAsia="Batang"/>
          <w:i/>
          <w:iCs/>
        </w:rPr>
      </w:pPr>
      <w:bookmarkStart w:id="14" w:name="_Ref85803341"/>
      <w:r w:rsidRPr="00683A4C">
        <w:rPr>
          <w:i/>
          <w:iCs/>
        </w:rPr>
        <w:lastRenderedPageBreak/>
        <w:t xml:space="preserve">Observation </w:t>
      </w:r>
      <w:r w:rsidRPr="00683A4C">
        <w:rPr>
          <w:i/>
          <w:iCs/>
        </w:rPr>
        <w:fldChar w:fldCharType="begin"/>
      </w:r>
      <w:r w:rsidRPr="00683A4C">
        <w:rPr>
          <w:i/>
          <w:iCs/>
        </w:rPr>
        <w:instrText xml:space="preserve"> SEQ Observation \* ARABIC </w:instrText>
      </w:r>
      <w:r w:rsidRPr="00683A4C">
        <w:rPr>
          <w:i/>
          <w:iCs/>
        </w:rPr>
        <w:fldChar w:fldCharType="separate"/>
      </w:r>
      <w:r w:rsidRPr="00683A4C">
        <w:rPr>
          <w:i/>
          <w:iCs/>
          <w:noProof/>
        </w:rPr>
        <w:t>4</w:t>
      </w:r>
      <w:r w:rsidRPr="00683A4C">
        <w:rPr>
          <w:i/>
          <w:iCs/>
        </w:rPr>
        <w:fldChar w:fldCharType="end"/>
      </w:r>
      <w:r w:rsidRPr="00683A4C">
        <w:rPr>
          <w:i/>
          <w:iCs/>
        </w:rPr>
        <w:t xml:space="preserve">: </w:t>
      </w:r>
      <w:r w:rsidR="00082C94">
        <w:rPr>
          <w:i/>
          <w:iCs/>
        </w:rPr>
        <w:t>F</w:t>
      </w:r>
      <w:r w:rsidRPr="00683A4C">
        <w:rPr>
          <w:i/>
          <w:iCs/>
        </w:rPr>
        <w:t>or WA class with unlimited power</w:t>
      </w:r>
      <w:r w:rsidR="00082C94">
        <w:rPr>
          <w:i/>
          <w:iCs/>
        </w:rPr>
        <w:t>,</w:t>
      </w:r>
      <w:r w:rsidRPr="00683A4C">
        <w:rPr>
          <w:i/>
          <w:iCs/>
        </w:rPr>
        <w:t xml:space="preserve"> 3GPP requirements cannot guarantee </w:t>
      </w:r>
      <w:r w:rsidR="00082C94">
        <w:rPr>
          <w:i/>
          <w:iCs/>
        </w:rPr>
        <w:t xml:space="preserve">the </w:t>
      </w:r>
      <w:r w:rsidRPr="00683A4C">
        <w:rPr>
          <w:i/>
          <w:iCs/>
        </w:rPr>
        <w:t>co-existence and it is left to</w:t>
      </w:r>
      <w:r w:rsidR="00971FF6">
        <w:rPr>
          <w:i/>
          <w:iCs/>
        </w:rPr>
        <w:t xml:space="preserve"> the</w:t>
      </w:r>
      <w:r w:rsidRPr="00683A4C">
        <w:rPr>
          <w:i/>
          <w:iCs/>
        </w:rPr>
        <w:t xml:space="preserve"> deploying operators.</w:t>
      </w:r>
      <w:bookmarkEnd w:id="14"/>
    </w:p>
    <w:p w14:paraId="3EE89CBB" w14:textId="0DC89FA4" w:rsidR="002B3AA4" w:rsidRPr="00B40330" w:rsidRDefault="002B3AA4" w:rsidP="002B3AA4">
      <w:pPr>
        <w:tabs>
          <w:tab w:val="left" w:pos="7935"/>
        </w:tabs>
        <w:rPr>
          <w:rFonts w:eastAsia="Batang"/>
          <w:lang w:eastAsia="ko-KR"/>
        </w:rPr>
      </w:pPr>
      <w:r w:rsidRPr="00B40330">
        <w:rPr>
          <w:rFonts w:eastAsia="Batang"/>
          <w:lang w:eastAsia="ko-KR"/>
        </w:rPr>
        <w:t xml:space="preserve">Regarding ALC/AGC testing, the current test procedure identifies the input signal level </w:t>
      </w:r>
      <w:r>
        <w:rPr>
          <w:rFonts w:eastAsia="Batang"/>
          <w:lang w:eastAsia="ko-KR"/>
        </w:rPr>
        <w:t xml:space="preserve">(e.g., X dB) </w:t>
      </w:r>
      <w:r w:rsidRPr="00B40330">
        <w:rPr>
          <w:rFonts w:eastAsia="Batang"/>
          <w:lang w:eastAsia="ko-KR"/>
        </w:rPr>
        <w:t xml:space="preserve">that achieves the manufacturer specified maximum output power at the maximum gain. </w:t>
      </w:r>
      <w:r>
        <w:rPr>
          <w:rFonts w:eastAsia="Batang"/>
          <w:lang w:eastAsia="ko-KR"/>
        </w:rPr>
        <w:t xml:space="preserve">Then, this identified input signal level is increased by 10 dB (i.e., X + 10 dB), and check the output power level </w:t>
      </w:r>
      <w:r w:rsidR="00DE4A30">
        <w:rPr>
          <w:rFonts w:eastAsia="Batang"/>
          <w:lang w:eastAsia="ko-KR"/>
        </w:rPr>
        <w:t>again</w:t>
      </w:r>
      <w:r>
        <w:rPr>
          <w:rFonts w:eastAsia="Batang"/>
          <w:lang w:eastAsia="ko-KR"/>
        </w:rPr>
        <w:t xml:space="preserve"> </w:t>
      </w:r>
      <w:r>
        <w:rPr>
          <w:rFonts w:eastAsia="Batang"/>
          <w:lang w:eastAsia="ko-KR"/>
        </w:rPr>
        <w:fldChar w:fldCharType="begin"/>
      </w:r>
      <w:r>
        <w:rPr>
          <w:rFonts w:eastAsia="Batang"/>
          <w:lang w:eastAsia="ko-KR"/>
        </w:rPr>
        <w:instrText xml:space="preserve"> REF _Ref85528713 \n \h </w:instrText>
      </w:r>
      <w:r>
        <w:rPr>
          <w:rFonts w:eastAsia="Batang"/>
          <w:lang w:eastAsia="ko-KR"/>
        </w:rPr>
      </w:r>
      <w:r>
        <w:rPr>
          <w:rFonts w:eastAsia="Batang"/>
          <w:lang w:eastAsia="ko-KR"/>
        </w:rPr>
        <w:fldChar w:fldCharType="separate"/>
      </w:r>
      <w:r>
        <w:rPr>
          <w:rFonts w:eastAsia="Batang"/>
          <w:lang w:eastAsia="ko-KR"/>
        </w:rPr>
        <w:t>[7]</w:t>
      </w:r>
      <w:r>
        <w:rPr>
          <w:rFonts w:eastAsia="Batang"/>
          <w:lang w:eastAsia="ko-KR"/>
        </w:rPr>
        <w:fldChar w:fldCharType="end"/>
      </w:r>
      <w:r>
        <w:rPr>
          <w:rFonts w:eastAsia="Batang"/>
          <w:lang w:eastAsia="ko-KR"/>
        </w:rPr>
        <w:t xml:space="preserve">. By following the test procedure, it can be checked whether the ALC/AGC is working properly to produce the repeater output power level within the agreed limits. As we understand, the deciding factor for this test is the increment of the input signal level (i.e., 10 dB), but not how many levels we use for testing withing 10 dB range. If all the intermediate levels are defined within the 10 dB range, the final result of the test would not be affected. Thus, we believe rather than discussing how many intermediate levels would be needed, it would be good </w:t>
      </w:r>
      <w:r w:rsidR="00DE4A30">
        <w:rPr>
          <w:rFonts w:eastAsia="Batang"/>
          <w:lang w:eastAsia="ko-KR"/>
        </w:rPr>
        <w:t>confirm</w:t>
      </w:r>
      <w:r>
        <w:rPr>
          <w:rFonts w:eastAsia="Batang"/>
          <w:lang w:eastAsia="ko-KR"/>
        </w:rPr>
        <w:t xml:space="preserve"> the 10dB value agreed for LTE FDD repeaters is still valid for the NR repeaters. </w:t>
      </w:r>
    </w:p>
    <w:p w14:paraId="152C8362" w14:textId="55F01FAE" w:rsidR="002B3AA4" w:rsidRDefault="002B3AA4" w:rsidP="00692F07">
      <w:pPr>
        <w:tabs>
          <w:tab w:val="left" w:pos="7935"/>
        </w:tabs>
        <w:rPr>
          <w:b/>
          <w:bCs/>
          <w:i/>
          <w:iCs/>
        </w:rPr>
      </w:pPr>
      <w:bookmarkStart w:id="15" w:name="_Ref67500682"/>
      <w:bookmarkStart w:id="16" w:name="_Ref71622812"/>
      <w:bookmarkStart w:id="17" w:name="_Ref85803349"/>
      <w:r w:rsidRPr="00B231F2">
        <w:rPr>
          <w:b/>
          <w:bCs/>
          <w:i/>
          <w:iCs/>
        </w:rPr>
        <w:t xml:space="preserve">Observation </w:t>
      </w:r>
      <w:r w:rsidRPr="00B231F2">
        <w:rPr>
          <w:b/>
          <w:bCs/>
          <w:i/>
          <w:iCs/>
        </w:rPr>
        <w:fldChar w:fldCharType="begin"/>
      </w:r>
      <w:r w:rsidRPr="00B231F2">
        <w:rPr>
          <w:b/>
          <w:bCs/>
          <w:i/>
          <w:iCs/>
        </w:rPr>
        <w:instrText xml:space="preserve"> SEQ Observation \* ARABIC </w:instrText>
      </w:r>
      <w:r w:rsidRPr="00B231F2">
        <w:rPr>
          <w:b/>
          <w:bCs/>
          <w:i/>
          <w:iCs/>
        </w:rPr>
        <w:fldChar w:fldCharType="separate"/>
      </w:r>
      <w:r w:rsidR="00E35A95">
        <w:rPr>
          <w:b/>
          <w:bCs/>
          <w:i/>
          <w:iCs/>
          <w:noProof/>
        </w:rPr>
        <w:t>5</w:t>
      </w:r>
      <w:r w:rsidRPr="00B231F2">
        <w:rPr>
          <w:b/>
          <w:bCs/>
          <w:i/>
          <w:iCs/>
        </w:rPr>
        <w:fldChar w:fldCharType="end"/>
      </w:r>
      <w:r w:rsidRPr="00B231F2">
        <w:rPr>
          <w:b/>
          <w:bCs/>
          <w:i/>
          <w:iCs/>
        </w:rPr>
        <w:t xml:space="preserve">: </w:t>
      </w:r>
      <w:bookmarkEnd w:id="15"/>
      <w:r>
        <w:rPr>
          <w:b/>
          <w:bCs/>
          <w:i/>
          <w:iCs/>
        </w:rPr>
        <w:t xml:space="preserve">The number of input signal levels is not impacting the final outcome of the test, </w:t>
      </w:r>
      <w:bookmarkEnd w:id="16"/>
      <w:r w:rsidR="00B165E7">
        <w:rPr>
          <w:b/>
          <w:bCs/>
          <w:i/>
          <w:iCs/>
        </w:rPr>
        <w:t xml:space="preserve">as </w:t>
      </w:r>
      <w:r w:rsidR="00D209D9">
        <w:rPr>
          <w:b/>
          <w:bCs/>
          <w:i/>
          <w:iCs/>
        </w:rPr>
        <w:t xml:space="preserve">the </w:t>
      </w:r>
      <w:r w:rsidR="00B165E7">
        <w:rPr>
          <w:b/>
          <w:bCs/>
          <w:i/>
          <w:iCs/>
        </w:rPr>
        <w:t>largest applied power level will provide the most stringent test conditions.</w:t>
      </w:r>
      <w:bookmarkEnd w:id="17"/>
    </w:p>
    <w:p w14:paraId="77FC36A4" w14:textId="3E7D996A" w:rsidR="00E91A6E" w:rsidRDefault="00E91A6E" w:rsidP="00692F07">
      <w:pPr>
        <w:tabs>
          <w:tab w:val="left" w:pos="7935"/>
        </w:tabs>
      </w:pPr>
      <w:r>
        <w:t>It is necessary to test also emissions and signal quality to confirm that the repeater is operating as intended with presence of high power input signal.</w:t>
      </w:r>
    </w:p>
    <w:p w14:paraId="73734535" w14:textId="0046C031" w:rsidR="00E91A6E" w:rsidRPr="00E91A6E" w:rsidRDefault="00E91A6E" w:rsidP="00692F07">
      <w:pPr>
        <w:tabs>
          <w:tab w:val="left" w:pos="7935"/>
        </w:tabs>
        <w:rPr>
          <w:b/>
          <w:bCs/>
          <w:i/>
          <w:iCs/>
        </w:rPr>
      </w:pPr>
      <w:r w:rsidRPr="00E91A6E">
        <w:rPr>
          <w:b/>
          <w:bCs/>
          <w:i/>
          <w:iCs/>
        </w:rPr>
        <w:t>Proposal 4: EVM, OBUE and ACLR should be also verified with 10 dB higher input power then the power level resulting in maximum output power.</w:t>
      </w:r>
    </w:p>
    <w:p w14:paraId="168522CE" w14:textId="10646E2C" w:rsidR="00FB6F81" w:rsidRPr="00FB6F81" w:rsidRDefault="00FB6F81" w:rsidP="00692F07">
      <w:pPr>
        <w:tabs>
          <w:tab w:val="left" w:pos="7935"/>
        </w:tabs>
      </w:pPr>
      <w:r w:rsidRPr="00FB6F81">
        <w:t>We do not see any special reason why the power accuracy of IAB-MT cannot be used for the UL of the NR repeater. So we suggest to follow the IAB-MT power accuracy for UL.</w:t>
      </w:r>
    </w:p>
    <w:p w14:paraId="56933F19" w14:textId="1B3AA367" w:rsidR="00FB6F81" w:rsidRPr="00FB6F81" w:rsidRDefault="00FB6F81" w:rsidP="00692F07">
      <w:pPr>
        <w:tabs>
          <w:tab w:val="left" w:pos="7935"/>
        </w:tabs>
        <w:rPr>
          <w:b/>
          <w:bCs/>
          <w:color w:val="FF0000"/>
        </w:rPr>
      </w:pPr>
      <w:bookmarkStart w:id="18" w:name="_Ref85550410"/>
      <w:r w:rsidRPr="00FB6F81">
        <w:rPr>
          <w:b/>
          <w:bCs/>
          <w:i/>
          <w:iCs/>
        </w:rPr>
        <w:t xml:space="preserve">Proposal </w:t>
      </w:r>
      <w:r w:rsidR="00E91A6E">
        <w:rPr>
          <w:b/>
          <w:bCs/>
          <w:i/>
          <w:iCs/>
        </w:rPr>
        <w:t>5</w:t>
      </w:r>
      <w:r w:rsidRPr="00FB6F81">
        <w:rPr>
          <w:b/>
          <w:bCs/>
          <w:i/>
          <w:iCs/>
        </w:rPr>
        <w:t xml:space="preserve">: </w:t>
      </w:r>
      <w:r>
        <w:rPr>
          <w:b/>
          <w:bCs/>
          <w:i/>
          <w:iCs/>
        </w:rPr>
        <w:t>IAB-MT power accuracy values can be used as a starting point for the UL of FR1 NR repeaters.</w:t>
      </w:r>
      <w:bookmarkEnd w:id="18"/>
      <w:r>
        <w:rPr>
          <w:b/>
          <w:bCs/>
          <w:i/>
          <w:iCs/>
        </w:rPr>
        <w:t xml:space="preserve"> </w:t>
      </w:r>
    </w:p>
    <w:bookmarkEnd w:id="7"/>
    <w:p w14:paraId="7CA2CF9F" w14:textId="741F8C76" w:rsidR="00904C26" w:rsidRDefault="00904C26" w:rsidP="007C0D98">
      <w:pPr>
        <w:pStyle w:val="Heading1"/>
        <w:numPr>
          <w:ilvl w:val="0"/>
          <w:numId w:val="31"/>
        </w:numPr>
        <w:rPr>
          <w:lang w:val="en-US"/>
        </w:rPr>
      </w:pPr>
      <w:r>
        <w:rPr>
          <w:lang w:val="en-US"/>
        </w:rPr>
        <w:t>Conclusion</w:t>
      </w:r>
    </w:p>
    <w:p w14:paraId="00330EC9" w14:textId="7A690C37" w:rsidR="001B4365" w:rsidRDefault="00904C26" w:rsidP="00362ACB">
      <w:r w:rsidRPr="00F50CA4">
        <w:rPr>
          <w:lang w:val="en-US"/>
        </w:rPr>
        <w:t>In t</w:t>
      </w:r>
      <w:r w:rsidRPr="00F50CA4">
        <w:t xml:space="preserve">his </w:t>
      </w:r>
      <w:r w:rsidR="0038651D" w:rsidRPr="00F50CA4">
        <w:t>contribution,</w:t>
      </w:r>
      <w:r w:rsidRPr="00F50CA4">
        <w:t xml:space="preserve"> we </w:t>
      </w:r>
      <w:r w:rsidR="001B4365">
        <w:t>investigated</w:t>
      </w:r>
      <w:r w:rsidR="004637FB">
        <w:t xml:space="preserve"> </w:t>
      </w:r>
      <w:r w:rsidR="006A587B">
        <w:t>conducted</w:t>
      </w:r>
      <w:r w:rsidR="00B82F10">
        <w:t xml:space="preserve"> transmit power related requirements for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p>
    <w:p w14:paraId="2B068DD2" w14:textId="571DF4C4" w:rsidR="00620109" w:rsidRPr="00263823" w:rsidRDefault="000D150E" w:rsidP="00362ACB">
      <w:pPr>
        <w:rPr>
          <w:b/>
          <w:bCs/>
        </w:rPr>
      </w:pPr>
      <w:r w:rsidRPr="00263823">
        <w:rPr>
          <w:b/>
          <w:bCs/>
        </w:rPr>
        <w:fldChar w:fldCharType="begin"/>
      </w:r>
      <w:r w:rsidRPr="00263823">
        <w:rPr>
          <w:b/>
          <w:bCs/>
        </w:rPr>
        <w:instrText xml:space="preserve"> REF _Ref71487103 \h </w:instrText>
      </w:r>
      <w:r w:rsidR="00263823" w:rsidRPr="00263823">
        <w:rPr>
          <w:b/>
          <w:bCs/>
        </w:rPr>
        <w:instrText xml:space="preserve"> \* MERGEFORMAT </w:instrText>
      </w:r>
      <w:r w:rsidRPr="00263823">
        <w:rPr>
          <w:b/>
          <w:bCs/>
        </w:rPr>
      </w:r>
      <w:r w:rsidRPr="00263823">
        <w:rPr>
          <w:b/>
          <w:bCs/>
        </w:rPr>
        <w:fldChar w:fldCharType="separate"/>
      </w:r>
      <w:r w:rsidRPr="00263823">
        <w:rPr>
          <w:b/>
          <w:bCs/>
          <w:i/>
          <w:iCs/>
        </w:rPr>
        <w:t xml:space="preserve">Observation </w:t>
      </w:r>
      <w:r w:rsidRPr="00263823">
        <w:rPr>
          <w:b/>
          <w:bCs/>
          <w:i/>
          <w:iCs/>
          <w:noProof/>
        </w:rPr>
        <w:t>1</w:t>
      </w:r>
      <w:r w:rsidRPr="00263823">
        <w:rPr>
          <w:b/>
          <w:bCs/>
          <w:i/>
          <w:iCs/>
        </w:rPr>
        <w:t>: For NR repeaters, the deployment scenarios must be considered to define the upper power limits. There are specific deployment scenarios of NR repeaters where having only one power class would not be acceptable.</w:t>
      </w:r>
      <w:r w:rsidRPr="00263823">
        <w:rPr>
          <w:b/>
          <w:bCs/>
        </w:rPr>
        <w:fldChar w:fldCharType="end"/>
      </w:r>
    </w:p>
    <w:p w14:paraId="75D4BDB9" w14:textId="3343F6AB" w:rsidR="000D150E" w:rsidRPr="00263823" w:rsidRDefault="000D150E" w:rsidP="00362ACB">
      <w:pPr>
        <w:rPr>
          <w:b/>
          <w:bCs/>
        </w:rPr>
      </w:pPr>
      <w:r w:rsidRPr="00263823">
        <w:rPr>
          <w:b/>
          <w:bCs/>
        </w:rPr>
        <w:fldChar w:fldCharType="begin"/>
      </w:r>
      <w:r w:rsidRPr="00263823">
        <w:rPr>
          <w:b/>
          <w:bCs/>
        </w:rPr>
        <w:instrText xml:space="preserve"> REF _Ref85102461 \h </w:instrText>
      </w:r>
      <w:r w:rsidR="00263823" w:rsidRPr="00263823">
        <w:rPr>
          <w:b/>
          <w:bCs/>
        </w:rPr>
        <w:instrText xml:space="preserve"> \* MERGEFORMAT </w:instrText>
      </w:r>
      <w:r w:rsidRPr="00263823">
        <w:rPr>
          <w:b/>
          <w:bCs/>
        </w:rPr>
      </w:r>
      <w:r w:rsidRPr="00263823">
        <w:rPr>
          <w:b/>
          <w:bCs/>
        </w:rPr>
        <w:fldChar w:fldCharType="separate"/>
      </w:r>
      <w:r w:rsidRPr="00263823">
        <w:rPr>
          <w:b/>
          <w:bCs/>
          <w:i/>
          <w:iCs/>
        </w:rPr>
        <w:t xml:space="preserve">Proposal </w:t>
      </w:r>
      <w:r w:rsidRPr="00263823">
        <w:rPr>
          <w:b/>
          <w:bCs/>
          <w:i/>
          <w:iCs/>
          <w:noProof/>
        </w:rPr>
        <w:t>1</w:t>
      </w:r>
      <w:r w:rsidRPr="00263823">
        <w:rPr>
          <w:b/>
          <w:bCs/>
          <w:i/>
          <w:iCs/>
        </w:rPr>
        <w:t>: We may need sperate power limits for DL (access) and UL (backhaul), depending on the repeater deployment scenario.</w:t>
      </w:r>
      <w:r w:rsidRPr="00263823">
        <w:rPr>
          <w:b/>
          <w:bCs/>
        </w:rPr>
        <w:fldChar w:fldCharType="end"/>
      </w:r>
    </w:p>
    <w:p w14:paraId="7732C51B" w14:textId="515AD470" w:rsidR="000D150E" w:rsidRPr="00263823" w:rsidRDefault="000D150E" w:rsidP="00362ACB">
      <w:pPr>
        <w:rPr>
          <w:b/>
          <w:bCs/>
        </w:rPr>
      </w:pPr>
      <w:r w:rsidRPr="00263823">
        <w:rPr>
          <w:b/>
          <w:bCs/>
        </w:rPr>
        <w:fldChar w:fldCharType="begin"/>
      </w:r>
      <w:r w:rsidRPr="00263823">
        <w:rPr>
          <w:b/>
          <w:bCs/>
        </w:rPr>
        <w:instrText xml:space="preserve"> REF _Ref85102466 \h </w:instrText>
      </w:r>
      <w:r w:rsidR="00263823" w:rsidRPr="00263823">
        <w:rPr>
          <w:b/>
          <w:bCs/>
        </w:rPr>
        <w:instrText xml:space="preserve"> \* MERGEFORMAT </w:instrText>
      </w:r>
      <w:r w:rsidRPr="00263823">
        <w:rPr>
          <w:b/>
          <w:bCs/>
        </w:rPr>
      </w:r>
      <w:r w:rsidRPr="00263823">
        <w:rPr>
          <w:b/>
          <w:bCs/>
        </w:rPr>
        <w:fldChar w:fldCharType="separate"/>
      </w:r>
      <w:r w:rsidRPr="00263823">
        <w:rPr>
          <w:b/>
          <w:bCs/>
          <w:i/>
          <w:iCs/>
        </w:rPr>
        <w:t xml:space="preserve">Proposal </w:t>
      </w:r>
      <w:r w:rsidRPr="00263823">
        <w:rPr>
          <w:b/>
          <w:bCs/>
          <w:i/>
          <w:iCs/>
          <w:noProof/>
        </w:rPr>
        <w:t>2</w:t>
      </w:r>
      <w:r w:rsidRPr="00263823">
        <w:rPr>
          <w:b/>
          <w:bCs/>
          <w:i/>
          <w:iCs/>
        </w:rPr>
        <w:t>: For FR1 DL, the output power limits of Type 1-C BS classes could be used for NR repeater classes as well</w:t>
      </w:r>
      <w:r w:rsidRPr="00312767">
        <w:rPr>
          <w:b/>
          <w:bCs/>
          <w:i/>
          <w:iCs/>
        </w:rPr>
        <w:t>.</w:t>
      </w:r>
      <w:r w:rsidRPr="00263823">
        <w:rPr>
          <w:b/>
          <w:bCs/>
        </w:rPr>
        <w:fldChar w:fldCharType="end"/>
      </w:r>
    </w:p>
    <w:p w14:paraId="7D6D397C" w14:textId="71D9283C" w:rsidR="000D150E" w:rsidRPr="00263823" w:rsidRDefault="000D150E" w:rsidP="00362ACB">
      <w:pPr>
        <w:rPr>
          <w:b/>
          <w:bCs/>
        </w:rPr>
      </w:pPr>
      <w:r w:rsidRPr="00263823">
        <w:rPr>
          <w:b/>
          <w:bCs/>
        </w:rPr>
        <w:fldChar w:fldCharType="begin"/>
      </w:r>
      <w:r w:rsidRPr="00263823">
        <w:rPr>
          <w:b/>
          <w:bCs/>
        </w:rPr>
        <w:instrText xml:space="preserve"> REF _Ref85803317 \h </w:instrText>
      </w:r>
      <w:r w:rsidR="00263823" w:rsidRPr="00263823">
        <w:rPr>
          <w:b/>
          <w:bCs/>
        </w:rPr>
        <w:instrText xml:space="preserve"> \* MERGEFORMAT </w:instrText>
      </w:r>
      <w:r w:rsidRPr="00263823">
        <w:rPr>
          <w:b/>
          <w:bCs/>
        </w:rPr>
      </w:r>
      <w:r w:rsidRPr="00263823">
        <w:rPr>
          <w:b/>
          <w:bCs/>
        </w:rPr>
        <w:fldChar w:fldCharType="separate"/>
      </w:r>
      <w:r w:rsidR="00263823" w:rsidRPr="00263823">
        <w:rPr>
          <w:b/>
          <w:bCs/>
          <w:i/>
          <w:iCs/>
        </w:rPr>
        <w:t xml:space="preserve">Observation </w:t>
      </w:r>
      <w:r w:rsidR="00263823" w:rsidRPr="00263823">
        <w:rPr>
          <w:b/>
          <w:bCs/>
          <w:i/>
          <w:iCs/>
          <w:noProof/>
        </w:rPr>
        <w:t>2</w:t>
      </w:r>
      <w:r w:rsidR="00263823" w:rsidRPr="00263823">
        <w:rPr>
          <w:b/>
          <w:bCs/>
          <w:i/>
          <w:iCs/>
        </w:rPr>
        <w:t>:</w:t>
      </w:r>
      <w:r w:rsidR="00312767">
        <w:rPr>
          <w:b/>
          <w:bCs/>
          <w:i/>
          <w:iCs/>
        </w:rPr>
        <w:t xml:space="preserve"> </w:t>
      </w:r>
      <w:r w:rsidR="00263823" w:rsidRPr="00263823">
        <w:rPr>
          <w:b/>
          <w:bCs/>
          <w:i/>
          <w:iCs/>
        </w:rPr>
        <w:t>Per band power limits provide more flexibility than a single fixed limit as they allow to fully utilize all allowed UE output power.</w:t>
      </w:r>
      <w:r w:rsidRPr="00263823">
        <w:rPr>
          <w:b/>
          <w:bCs/>
        </w:rPr>
        <w:fldChar w:fldCharType="end"/>
      </w:r>
    </w:p>
    <w:p w14:paraId="3AA18A0C" w14:textId="77354A28" w:rsidR="000D150E" w:rsidRPr="00263823" w:rsidRDefault="000826C6" w:rsidP="00362ACB">
      <w:pPr>
        <w:rPr>
          <w:b/>
          <w:bCs/>
        </w:rPr>
      </w:pPr>
      <w:r w:rsidRPr="00263823">
        <w:rPr>
          <w:b/>
          <w:bCs/>
        </w:rPr>
        <w:fldChar w:fldCharType="begin"/>
      </w:r>
      <w:r w:rsidRPr="00263823">
        <w:rPr>
          <w:b/>
          <w:bCs/>
        </w:rPr>
        <w:instrText xml:space="preserve"> REF _Ref85803325 \h </w:instrText>
      </w:r>
      <w:r w:rsidR="00263823" w:rsidRPr="00263823">
        <w:rPr>
          <w:b/>
          <w:bCs/>
        </w:rPr>
        <w:instrText xml:space="preserve"> \* MERGEFORMAT </w:instrText>
      </w:r>
      <w:r w:rsidRPr="00263823">
        <w:rPr>
          <w:b/>
          <w:bCs/>
        </w:rPr>
      </w:r>
      <w:r w:rsidRPr="00263823">
        <w:rPr>
          <w:b/>
          <w:bCs/>
        </w:rPr>
        <w:fldChar w:fldCharType="separate"/>
      </w:r>
      <w:r w:rsidRPr="00263823">
        <w:rPr>
          <w:b/>
          <w:bCs/>
          <w:i/>
          <w:iCs/>
        </w:rPr>
        <w:t xml:space="preserve">Observation </w:t>
      </w:r>
      <w:r w:rsidRPr="00263823">
        <w:rPr>
          <w:b/>
          <w:bCs/>
          <w:i/>
          <w:iCs/>
          <w:noProof/>
        </w:rPr>
        <w:t>3</w:t>
      </w:r>
      <w:r w:rsidRPr="00263823">
        <w:rPr>
          <w:b/>
          <w:bCs/>
          <w:i/>
          <w:iCs/>
        </w:rPr>
        <w:t>: IAB-MT power limits satisfy the agreed WF conditions, and hence, the power limits of IAB-MT could be used for FR1 UL of the repeaters.</w:t>
      </w:r>
      <w:r w:rsidRPr="00263823">
        <w:rPr>
          <w:b/>
          <w:bCs/>
        </w:rPr>
        <w:fldChar w:fldCharType="end"/>
      </w:r>
    </w:p>
    <w:p w14:paraId="48D09073" w14:textId="526AE9E0" w:rsidR="000826C6" w:rsidRPr="00263823" w:rsidRDefault="000826C6" w:rsidP="00362ACB">
      <w:pPr>
        <w:rPr>
          <w:b/>
          <w:bCs/>
        </w:rPr>
      </w:pPr>
      <w:r w:rsidRPr="00263823">
        <w:rPr>
          <w:b/>
          <w:bCs/>
        </w:rPr>
        <w:fldChar w:fldCharType="begin"/>
      </w:r>
      <w:r w:rsidRPr="00263823">
        <w:rPr>
          <w:b/>
          <w:bCs/>
        </w:rPr>
        <w:instrText xml:space="preserve"> REF _Ref85803333 \h </w:instrText>
      </w:r>
      <w:r w:rsidR="00263823" w:rsidRPr="00263823">
        <w:rPr>
          <w:b/>
          <w:bCs/>
        </w:rPr>
        <w:instrText xml:space="preserve"> \* MERGEFORMAT </w:instrText>
      </w:r>
      <w:r w:rsidRPr="00263823">
        <w:rPr>
          <w:b/>
          <w:bCs/>
        </w:rPr>
      </w:r>
      <w:r w:rsidRPr="00263823">
        <w:rPr>
          <w:b/>
          <w:bCs/>
        </w:rPr>
        <w:fldChar w:fldCharType="separate"/>
      </w:r>
      <w:r w:rsidRPr="00263823">
        <w:rPr>
          <w:b/>
          <w:bCs/>
          <w:i/>
          <w:iCs/>
        </w:rPr>
        <w:t xml:space="preserve">Proposal </w:t>
      </w:r>
      <w:r w:rsidRPr="00263823">
        <w:rPr>
          <w:b/>
          <w:bCs/>
          <w:i/>
          <w:iCs/>
          <w:noProof/>
        </w:rPr>
        <w:t>3</w:t>
      </w:r>
      <w:r w:rsidRPr="00263823">
        <w:rPr>
          <w:b/>
          <w:bCs/>
          <w:i/>
          <w:iCs/>
        </w:rPr>
        <w:t>: For FR1 UL LA class, either a single fixed limit which does not depend on the operating band (e.g., PC3) or the highest power out of all the UE power classes allowed in that operating band.</w:t>
      </w:r>
      <w:r w:rsidRPr="00263823">
        <w:rPr>
          <w:b/>
          <w:bCs/>
        </w:rPr>
        <w:fldChar w:fldCharType="end"/>
      </w:r>
    </w:p>
    <w:p w14:paraId="5028E2DC" w14:textId="6A9B0E43" w:rsidR="000826C6" w:rsidRPr="00263823" w:rsidRDefault="000826C6" w:rsidP="00362ACB">
      <w:pPr>
        <w:rPr>
          <w:b/>
          <w:bCs/>
        </w:rPr>
      </w:pPr>
      <w:r w:rsidRPr="00263823">
        <w:rPr>
          <w:b/>
          <w:bCs/>
        </w:rPr>
        <w:fldChar w:fldCharType="begin"/>
      </w:r>
      <w:r w:rsidRPr="00263823">
        <w:rPr>
          <w:b/>
          <w:bCs/>
        </w:rPr>
        <w:instrText xml:space="preserve"> REF _Ref85803341 \h </w:instrText>
      </w:r>
      <w:r w:rsidR="00263823" w:rsidRPr="00263823">
        <w:rPr>
          <w:b/>
          <w:bCs/>
        </w:rPr>
        <w:instrText xml:space="preserve"> \* MERGEFORMAT </w:instrText>
      </w:r>
      <w:r w:rsidRPr="00263823">
        <w:rPr>
          <w:b/>
          <w:bCs/>
        </w:rPr>
      </w:r>
      <w:r w:rsidRPr="00263823">
        <w:rPr>
          <w:b/>
          <w:bCs/>
        </w:rPr>
        <w:fldChar w:fldCharType="separate"/>
      </w:r>
      <w:r w:rsidRPr="00263823">
        <w:rPr>
          <w:b/>
          <w:bCs/>
          <w:i/>
          <w:iCs/>
        </w:rPr>
        <w:t xml:space="preserve">Observation </w:t>
      </w:r>
      <w:r w:rsidRPr="00263823">
        <w:rPr>
          <w:b/>
          <w:bCs/>
          <w:i/>
          <w:iCs/>
          <w:noProof/>
        </w:rPr>
        <w:t>4</w:t>
      </w:r>
      <w:r w:rsidRPr="00263823">
        <w:rPr>
          <w:b/>
          <w:bCs/>
          <w:i/>
          <w:iCs/>
        </w:rPr>
        <w:t>: For WA class with unlimited power, 3GPP requirements cannot guarantee the co-existence and it is left to the deploying operators.</w:t>
      </w:r>
      <w:r w:rsidRPr="00263823">
        <w:rPr>
          <w:b/>
          <w:bCs/>
        </w:rPr>
        <w:fldChar w:fldCharType="end"/>
      </w:r>
    </w:p>
    <w:p w14:paraId="7E506420" w14:textId="462FEEB2" w:rsidR="000826C6" w:rsidRPr="00263823" w:rsidRDefault="000826C6" w:rsidP="00362ACB">
      <w:pPr>
        <w:rPr>
          <w:b/>
          <w:bCs/>
        </w:rPr>
      </w:pPr>
      <w:r w:rsidRPr="00263823">
        <w:rPr>
          <w:b/>
          <w:bCs/>
        </w:rPr>
        <w:fldChar w:fldCharType="begin"/>
      </w:r>
      <w:r w:rsidRPr="00263823">
        <w:rPr>
          <w:b/>
          <w:bCs/>
        </w:rPr>
        <w:instrText xml:space="preserve"> REF _Ref85803349 \h </w:instrText>
      </w:r>
      <w:r w:rsidR="00263823" w:rsidRPr="00263823">
        <w:rPr>
          <w:b/>
          <w:bCs/>
        </w:rPr>
        <w:instrText xml:space="preserve"> \* MERGEFORMAT </w:instrText>
      </w:r>
      <w:r w:rsidRPr="00263823">
        <w:rPr>
          <w:b/>
          <w:bCs/>
        </w:rPr>
      </w:r>
      <w:r w:rsidRPr="00263823">
        <w:rPr>
          <w:b/>
          <w:bCs/>
        </w:rPr>
        <w:fldChar w:fldCharType="separate"/>
      </w:r>
      <w:r w:rsidRPr="00263823">
        <w:rPr>
          <w:b/>
          <w:bCs/>
          <w:i/>
          <w:iCs/>
        </w:rPr>
        <w:t xml:space="preserve">Observation </w:t>
      </w:r>
      <w:r w:rsidRPr="00263823">
        <w:rPr>
          <w:b/>
          <w:bCs/>
          <w:i/>
          <w:iCs/>
          <w:noProof/>
        </w:rPr>
        <w:t>5</w:t>
      </w:r>
      <w:r w:rsidRPr="00263823">
        <w:rPr>
          <w:b/>
          <w:bCs/>
          <w:i/>
          <w:iCs/>
        </w:rPr>
        <w:t>: The number of input signal levels is not impacting the final outcome of the test, as the largest applied power level will provide the most stringent test conditions.</w:t>
      </w:r>
      <w:r w:rsidRPr="00263823">
        <w:rPr>
          <w:b/>
          <w:bCs/>
        </w:rPr>
        <w:fldChar w:fldCharType="end"/>
      </w:r>
    </w:p>
    <w:p w14:paraId="61D0B211" w14:textId="77777777" w:rsidR="00E91A6E" w:rsidRPr="00E91A6E" w:rsidRDefault="00E91A6E" w:rsidP="00E91A6E">
      <w:pPr>
        <w:tabs>
          <w:tab w:val="left" w:pos="7935"/>
        </w:tabs>
        <w:rPr>
          <w:b/>
          <w:bCs/>
          <w:i/>
          <w:iCs/>
        </w:rPr>
      </w:pPr>
      <w:r w:rsidRPr="00E91A6E">
        <w:rPr>
          <w:b/>
          <w:bCs/>
          <w:i/>
          <w:iCs/>
        </w:rPr>
        <w:t>Proposal 4: EVM, OBUE and ACLR should be also verified with 10 dB higher input power then the power level resulting in maximum output power.</w:t>
      </w:r>
    </w:p>
    <w:p w14:paraId="69F7B9A1" w14:textId="77777777" w:rsidR="00E91A6E" w:rsidRPr="00FB6F81" w:rsidRDefault="00E91A6E" w:rsidP="00E91A6E">
      <w:pPr>
        <w:tabs>
          <w:tab w:val="left" w:pos="7935"/>
        </w:tabs>
        <w:rPr>
          <w:b/>
          <w:bCs/>
          <w:color w:val="FF0000"/>
        </w:rPr>
      </w:pPr>
      <w:r w:rsidRPr="00FB6F81">
        <w:rPr>
          <w:b/>
          <w:bCs/>
          <w:i/>
          <w:iCs/>
        </w:rPr>
        <w:t xml:space="preserve">Proposal </w:t>
      </w:r>
      <w:r>
        <w:rPr>
          <w:b/>
          <w:bCs/>
          <w:i/>
          <w:iCs/>
        </w:rPr>
        <w:t>5</w:t>
      </w:r>
      <w:r w:rsidRPr="00FB6F81">
        <w:rPr>
          <w:b/>
          <w:bCs/>
          <w:i/>
          <w:iCs/>
        </w:rPr>
        <w:t xml:space="preserve">: </w:t>
      </w:r>
      <w:r>
        <w:rPr>
          <w:b/>
          <w:bCs/>
          <w:i/>
          <w:iCs/>
        </w:rPr>
        <w:t xml:space="preserve">IAB-MT power accuracy values can be used as a starting point for the UL of FR1 NR repeaters. </w:t>
      </w:r>
    </w:p>
    <w:p w14:paraId="00F116C1" w14:textId="0EA0779C" w:rsidR="00904C26" w:rsidRDefault="00904C26" w:rsidP="00904C26">
      <w:pPr>
        <w:pStyle w:val="Heading1"/>
        <w:ind w:left="0" w:firstLine="0"/>
        <w:rPr>
          <w:lang w:val="en-US"/>
        </w:rPr>
      </w:pPr>
      <w:r w:rsidRPr="00A51BCB">
        <w:rPr>
          <w:lang w:val="en-US"/>
        </w:rPr>
        <w:lastRenderedPageBreak/>
        <w:t>References</w:t>
      </w:r>
    </w:p>
    <w:p w14:paraId="026B43FC" w14:textId="0C3D6C96" w:rsidR="008E7363" w:rsidRDefault="008E7363" w:rsidP="008E7363">
      <w:pPr>
        <w:pStyle w:val="EX"/>
        <w:numPr>
          <w:ilvl w:val="0"/>
          <w:numId w:val="14"/>
        </w:numPr>
        <w:tabs>
          <w:tab w:val="left" w:pos="426"/>
        </w:tabs>
        <w:overflowPunct/>
        <w:autoSpaceDE/>
        <w:autoSpaceDN/>
        <w:adjustRightInd/>
        <w:ind w:firstLine="0"/>
        <w:textAlignment w:val="auto"/>
      </w:pPr>
      <w:bookmarkStart w:id="19" w:name="_Hlk84968124"/>
      <w:bookmarkStart w:id="20" w:name="_Ref68090752"/>
      <w:bookmarkStart w:id="21" w:name="_Ref71144286"/>
      <w:bookmarkStart w:id="22" w:name="_Ref66807513"/>
      <w:bookmarkStart w:id="23" w:name="_Ref67499305"/>
      <w:r w:rsidRPr="00D02739">
        <w:t>R4-21</w:t>
      </w:r>
      <w:r>
        <w:t>15780</w:t>
      </w:r>
      <w:r w:rsidRPr="009A0687">
        <w:t xml:space="preserve">, </w:t>
      </w:r>
      <w:r w:rsidRPr="00D02739">
        <w:t>WF on Repeater Classes and Types</w:t>
      </w:r>
    </w:p>
    <w:p w14:paraId="2B7B6AF2" w14:textId="304BD6F8" w:rsidR="00DB3B0E" w:rsidRPr="00414F63" w:rsidRDefault="00DB3B0E" w:rsidP="008E7363">
      <w:pPr>
        <w:pStyle w:val="EX"/>
        <w:numPr>
          <w:ilvl w:val="0"/>
          <w:numId w:val="14"/>
        </w:numPr>
        <w:tabs>
          <w:tab w:val="left" w:pos="426"/>
        </w:tabs>
        <w:overflowPunct/>
        <w:autoSpaceDE/>
        <w:autoSpaceDN/>
        <w:adjustRightInd/>
        <w:ind w:firstLine="0"/>
        <w:textAlignment w:val="auto"/>
      </w:pPr>
      <w:bookmarkStart w:id="24" w:name="_Hlk85024158"/>
      <w:r w:rsidRPr="00414F63">
        <w:rPr>
          <w:rFonts w:eastAsia="Batang"/>
          <w:lang w:eastAsia="ko-KR"/>
        </w:rPr>
        <w:t>R4-</w:t>
      </w:r>
      <w:r w:rsidR="00414F63" w:rsidRPr="00414F63">
        <w:rPr>
          <w:rFonts w:eastAsia="Batang"/>
          <w:lang w:eastAsia="ko-KR"/>
        </w:rPr>
        <w:t>2118743</w:t>
      </w:r>
      <w:r w:rsidRPr="00414F63">
        <w:rPr>
          <w:rFonts w:eastAsia="Batang"/>
          <w:lang w:eastAsia="ko-KR"/>
        </w:rPr>
        <w:t>, Identifying classes/types for NR-Repeaters</w:t>
      </w:r>
      <w:r w:rsidR="007507AD" w:rsidRPr="00414F63">
        <w:rPr>
          <w:lang w:val="en-US"/>
        </w:rPr>
        <w:t>, Nokia, Nokia Shanghai Bell</w:t>
      </w:r>
    </w:p>
    <w:p w14:paraId="6E0549A1" w14:textId="37950437" w:rsidR="007507AD" w:rsidRPr="00197E9A" w:rsidRDefault="007507AD" w:rsidP="007507AD">
      <w:pPr>
        <w:pStyle w:val="EX"/>
        <w:numPr>
          <w:ilvl w:val="0"/>
          <w:numId w:val="14"/>
        </w:numPr>
        <w:tabs>
          <w:tab w:val="left" w:pos="426"/>
        </w:tabs>
        <w:overflowPunct/>
        <w:autoSpaceDE/>
        <w:autoSpaceDN/>
        <w:adjustRightInd/>
        <w:ind w:firstLine="0"/>
        <w:textAlignment w:val="auto"/>
        <w:rPr>
          <w:lang w:val="en-US"/>
        </w:rPr>
      </w:pPr>
      <w:r w:rsidRPr="007E20B3">
        <w:t>3GPP TS 38.</w:t>
      </w:r>
      <w:r>
        <w:t>101-1</w:t>
      </w:r>
      <w:r w:rsidRPr="007E20B3">
        <w:t xml:space="preserve">, 5G; NR; </w:t>
      </w:r>
      <w:r>
        <w:t xml:space="preserve">User Equipment (UE) </w:t>
      </w:r>
      <w:r w:rsidRPr="007507AD">
        <w:t>radio transmission and reception; Part 1: Range 1 Standalone</w:t>
      </w:r>
    </w:p>
    <w:p w14:paraId="73C57445" w14:textId="77777777" w:rsidR="00197E9A" w:rsidRPr="00E3553B" w:rsidRDefault="00197E9A" w:rsidP="00197E9A">
      <w:pPr>
        <w:pStyle w:val="EX"/>
        <w:numPr>
          <w:ilvl w:val="0"/>
          <w:numId w:val="14"/>
        </w:numPr>
        <w:tabs>
          <w:tab w:val="left" w:pos="426"/>
        </w:tabs>
        <w:overflowPunct/>
        <w:autoSpaceDE/>
        <w:autoSpaceDN/>
        <w:adjustRightInd/>
        <w:ind w:firstLine="0"/>
        <w:textAlignment w:val="auto"/>
        <w:rPr>
          <w:lang w:val="en-US"/>
        </w:rPr>
      </w:pPr>
      <w:bookmarkStart w:id="25" w:name="_Ref75814441"/>
      <w:r w:rsidRPr="007E20B3">
        <w:t>3GPP TS 38.174, 5G; NR; Integrated Access and Backhaul (IAB) radio transmission and reception</w:t>
      </w:r>
      <w:bookmarkEnd w:id="25"/>
    </w:p>
    <w:bookmarkEnd w:id="0"/>
    <w:bookmarkEnd w:id="19"/>
    <w:bookmarkEnd w:id="20"/>
    <w:bookmarkEnd w:id="21"/>
    <w:bookmarkEnd w:id="22"/>
    <w:bookmarkEnd w:id="23"/>
    <w:bookmarkEnd w:id="24"/>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CCDF9" w14:textId="77777777" w:rsidR="00C30153" w:rsidRDefault="00C30153">
      <w:r>
        <w:separator/>
      </w:r>
    </w:p>
    <w:p w14:paraId="7B86C78F" w14:textId="77777777" w:rsidR="00C30153" w:rsidRDefault="00C30153"/>
  </w:endnote>
  <w:endnote w:type="continuationSeparator" w:id="0">
    <w:p w14:paraId="07F0F293" w14:textId="77777777" w:rsidR="00C30153" w:rsidRDefault="00C30153">
      <w:r>
        <w:continuationSeparator/>
      </w:r>
    </w:p>
    <w:p w14:paraId="4196B80F" w14:textId="77777777" w:rsidR="00C30153" w:rsidRDefault="00C30153"/>
  </w:endnote>
  <w:endnote w:type="continuationNotice" w:id="1">
    <w:p w14:paraId="3C1F028B" w14:textId="77777777" w:rsidR="00C30153" w:rsidRDefault="00C30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32610" w:rsidRDefault="00F326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31EF5" w14:textId="77777777" w:rsidR="00C30153" w:rsidRDefault="00C30153">
      <w:r>
        <w:separator/>
      </w:r>
    </w:p>
    <w:p w14:paraId="76E7854D" w14:textId="77777777" w:rsidR="00C30153" w:rsidRDefault="00C30153"/>
  </w:footnote>
  <w:footnote w:type="continuationSeparator" w:id="0">
    <w:p w14:paraId="1C46D587" w14:textId="77777777" w:rsidR="00C30153" w:rsidRDefault="00C30153">
      <w:r>
        <w:continuationSeparator/>
      </w:r>
    </w:p>
    <w:p w14:paraId="647A57FC" w14:textId="77777777" w:rsidR="00C30153" w:rsidRDefault="00C30153"/>
  </w:footnote>
  <w:footnote w:type="continuationNotice" w:id="1">
    <w:p w14:paraId="20E1EAF2" w14:textId="77777777" w:rsidR="00C30153" w:rsidRDefault="00C301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32610" w:rsidRPr="00B72D39" w:rsidRDefault="00F3261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836B6E"/>
    <w:multiLevelType w:val="hybridMultilevel"/>
    <w:tmpl w:val="46105B26"/>
    <w:lvl w:ilvl="0" w:tplc="3EFE0CF6">
      <w:start w:val="1"/>
      <w:numFmt w:val="bullet"/>
      <w:lvlText w:val="•"/>
      <w:lvlJc w:val="left"/>
      <w:pPr>
        <w:tabs>
          <w:tab w:val="num" w:pos="720"/>
        </w:tabs>
        <w:ind w:left="720" w:hanging="360"/>
      </w:pPr>
      <w:rPr>
        <w:rFonts w:ascii="Arial" w:hAnsi="Arial" w:hint="default"/>
      </w:rPr>
    </w:lvl>
    <w:lvl w:ilvl="1" w:tplc="AB02EC40">
      <w:numFmt w:val="bullet"/>
      <w:lvlText w:val="•"/>
      <w:lvlJc w:val="left"/>
      <w:pPr>
        <w:tabs>
          <w:tab w:val="num" w:pos="1069"/>
        </w:tabs>
        <w:ind w:left="1069" w:hanging="360"/>
      </w:pPr>
      <w:rPr>
        <w:rFonts w:ascii="Arial" w:hAnsi="Arial" w:hint="default"/>
      </w:rPr>
    </w:lvl>
    <w:lvl w:ilvl="2" w:tplc="E97E4C3A">
      <w:numFmt w:val="bullet"/>
      <w:lvlText w:val="•"/>
      <w:lvlJc w:val="left"/>
      <w:pPr>
        <w:tabs>
          <w:tab w:val="num" w:pos="1352"/>
        </w:tabs>
        <w:ind w:left="1352" w:hanging="360"/>
      </w:pPr>
      <w:rPr>
        <w:rFonts w:ascii="Arial" w:hAnsi="Arial" w:hint="default"/>
      </w:rPr>
    </w:lvl>
    <w:lvl w:ilvl="3" w:tplc="DC844EF4" w:tentative="1">
      <w:start w:val="1"/>
      <w:numFmt w:val="bullet"/>
      <w:lvlText w:val="•"/>
      <w:lvlJc w:val="left"/>
      <w:pPr>
        <w:tabs>
          <w:tab w:val="num" w:pos="2880"/>
        </w:tabs>
        <w:ind w:left="2880" w:hanging="360"/>
      </w:pPr>
      <w:rPr>
        <w:rFonts w:ascii="Arial" w:hAnsi="Arial" w:hint="default"/>
      </w:rPr>
    </w:lvl>
    <w:lvl w:ilvl="4" w:tplc="386867E4" w:tentative="1">
      <w:start w:val="1"/>
      <w:numFmt w:val="bullet"/>
      <w:lvlText w:val="•"/>
      <w:lvlJc w:val="left"/>
      <w:pPr>
        <w:tabs>
          <w:tab w:val="num" w:pos="3600"/>
        </w:tabs>
        <w:ind w:left="3600" w:hanging="360"/>
      </w:pPr>
      <w:rPr>
        <w:rFonts w:ascii="Arial" w:hAnsi="Arial" w:hint="default"/>
      </w:rPr>
    </w:lvl>
    <w:lvl w:ilvl="5" w:tplc="323A6930" w:tentative="1">
      <w:start w:val="1"/>
      <w:numFmt w:val="bullet"/>
      <w:lvlText w:val="•"/>
      <w:lvlJc w:val="left"/>
      <w:pPr>
        <w:tabs>
          <w:tab w:val="num" w:pos="4320"/>
        </w:tabs>
        <w:ind w:left="4320" w:hanging="360"/>
      </w:pPr>
      <w:rPr>
        <w:rFonts w:ascii="Arial" w:hAnsi="Arial" w:hint="default"/>
      </w:rPr>
    </w:lvl>
    <w:lvl w:ilvl="6" w:tplc="E89A203E" w:tentative="1">
      <w:start w:val="1"/>
      <w:numFmt w:val="bullet"/>
      <w:lvlText w:val="•"/>
      <w:lvlJc w:val="left"/>
      <w:pPr>
        <w:tabs>
          <w:tab w:val="num" w:pos="5040"/>
        </w:tabs>
        <w:ind w:left="5040" w:hanging="360"/>
      </w:pPr>
      <w:rPr>
        <w:rFonts w:ascii="Arial" w:hAnsi="Arial" w:hint="default"/>
      </w:rPr>
    </w:lvl>
    <w:lvl w:ilvl="7" w:tplc="5CDE105E" w:tentative="1">
      <w:start w:val="1"/>
      <w:numFmt w:val="bullet"/>
      <w:lvlText w:val="•"/>
      <w:lvlJc w:val="left"/>
      <w:pPr>
        <w:tabs>
          <w:tab w:val="num" w:pos="5760"/>
        </w:tabs>
        <w:ind w:left="5760" w:hanging="360"/>
      </w:pPr>
      <w:rPr>
        <w:rFonts w:ascii="Arial" w:hAnsi="Arial" w:hint="default"/>
      </w:rPr>
    </w:lvl>
    <w:lvl w:ilvl="8" w:tplc="44A860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9A44C9"/>
    <w:multiLevelType w:val="hybridMultilevel"/>
    <w:tmpl w:val="2F5E8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143EDA"/>
    <w:multiLevelType w:val="hybridMultilevel"/>
    <w:tmpl w:val="360EFDDA"/>
    <w:lvl w:ilvl="0" w:tplc="2A1CE0B6">
      <w:start w:val="1"/>
      <w:numFmt w:val="bullet"/>
      <w:lvlText w:val=""/>
      <w:lvlJc w:val="left"/>
      <w:pPr>
        <w:ind w:left="420" w:hanging="420"/>
      </w:pPr>
      <w:rPr>
        <w:rFonts w:ascii="Wingdings" w:hAnsi="Wingdings" w:hint="default"/>
      </w:rPr>
    </w:lvl>
    <w:lvl w:ilvl="1" w:tplc="2A0EB680">
      <w:start w:val="1"/>
      <w:numFmt w:val="bullet"/>
      <w:lvlText w:val=""/>
      <w:lvlJc w:val="left"/>
      <w:pPr>
        <w:ind w:left="840" w:hanging="420"/>
      </w:pPr>
      <w:rPr>
        <w:rFonts w:ascii="Symbol" w:hAnsi="Symbol"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48B45EF"/>
    <w:multiLevelType w:val="hybridMultilevel"/>
    <w:tmpl w:val="3254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C7841"/>
    <w:multiLevelType w:val="hybridMultilevel"/>
    <w:tmpl w:val="588ED0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CC9869F0">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4"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9"/>
  </w:num>
  <w:num w:numId="3">
    <w:abstractNumId w:val="38"/>
  </w:num>
  <w:num w:numId="4">
    <w:abstractNumId w:val="7"/>
  </w:num>
  <w:num w:numId="5">
    <w:abstractNumId w:val="2"/>
  </w:num>
  <w:num w:numId="6">
    <w:abstractNumId w:val="37"/>
  </w:num>
  <w:num w:numId="7">
    <w:abstractNumId w:val="32"/>
  </w:num>
  <w:num w:numId="8">
    <w:abstractNumId w:val="35"/>
  </w:num>
  <w:num w:numId="9">
    <w:abstractNumId w:val="8"/>
  </w:num>
  <w:num w:numId="10">
    <w:abstractNumId w:val="27"/>
  </w:num>
  <w:num w:numId="11">
    <w:abstractNumId w:val="39"/>
  </w:num>
  <w:num w:numId="12">
    <w:abstractNumId w:val="16"/>
  </w:num>
  <w:num w:numId="13">
    <w:abstractNumId w:val="34"/>
  </w:num>
  <w:num w:numId="14">
    <w:abstractNumId w:val="29"/>
  </w:num>
  <w:num w:numId="15">
    <w:abstractNumId w:val="12"/>
  </w:num>
  <w:num w:numId="16">
    <w:abstractNumId w:val="5"/>
  </w:num>
  <w:num w:numId="17">
    <w:abstractNumId w:val="1"/>
  </w:num>
  <w:num w:numId="18">
    <w:abstractNumId w:val="0"/>
  </w:num>
  <w:num w:numId="19">
    <w:abstractNumId w:val="13"/>
  </w:num>
  <w:num w:numId="20">
    <w:abstractNumId w:val="4"/>
  </w:num>
  <w:num w:numId="21">
    <w:abstractNumId w:val="33"/>
  </w:num>
  <w:num w:numId="22">
    <w:abstractNumId w:val="17"/>
  </w:num>
  <w:num w:numId="23">
    <w:abstractNumId w:val="19"/>
  </w:num>
  <w:num w:numId="24">
    <w:abstractNumId w:val="23"/>
  </w:num>
  <w:num w:numId="25">
    <w:abstractNumId w:val="30"/>
  </w:num>
  <w:num w:numId="26">
    <w:abstractNumId w:val="20"/>
  </w:num>
  <w:num w:numId="27">
    <w:abstractNumId w:val="28"/>
  </w:num>
  <w:num w:numId="28">
    <w:abstractNumId w:val="31"/>
  </w:num>
  <w:num w:numId="29">
    <w:abstractNumId w:val="22"/>
  </w:num>
  <w:num w:numId="30">
    <w:abstractNumId w:val="3"/>
  </w:num>
  <w:num w:numId="31">
    <w:abstractNumId w:val="25"/>
  </w:num>
  <w:num w:numId="32">
    <w:abstractNumId w:val="14"/>
  </w:num>
  <w:num w:numId="33">
    <w:abstractNumId w:val="24"/>
  </w:num>
  <w:num w:numId="34">
    <w:abstractNumId w:val="36"/>
  </w:num>
  <w:num w:numId="35">
    <w:abstractNumId w:val="10"/>
  </w:num>
  <w:num w:numId="36">
    <w:abstractNumId w:val="18"/>
  </w:num>
  <w:num w:numId="37">
    <w:abstractNumId w:val="11"/>
  </w:num>
  <w:num w:numId="38">
    <w:abstractNumId w:val="6"/>
  </w:num>
  <w:num w:numId="39">
    <w:abstractNumId w:val="21"/>
  </w:num>
  <w:num w:numId="4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E4C"/>
    <w:rsid w:val="00002D80"/>
    <w:rsid w:val="00003372"/>
    <w:rsid w:val="00003423"/>
    <w:rsid w:val="000038A8"/>
    <w:rsid w:val="00003AF1"/>
    <w:rsid w:val="00003D12"/>
    <w:rsid w:val="00005AAD"/>
    <w:rsid w:val="0000612E"/>
    <w:rsid w:val="00006D3E"/>
    <w:rsid w:val="00011083"/>
    <w:rsid w:val="000119C0"/>
    <w:rsid w:val="00012340"/>
    <w:rsid w:val="00012A2A"/>
    <w:rsid w:val="00012E0D"/>
    <w:rsid w:val="0001423B"/>
    <w:rsid w:val="000143A6"/>
    <w:rsid w:val="0001472A"/>
    <w:rsid w:val="00015879"/>
    <w:rsid w:val="00016452"/>
    <w:rsid w:val="00016BA0"/>
    <w:rsid w:val="00017391"/>
    <w:rsid w:val="00022200"/>
    <w:rsid w:val="00022F79"/>
    <w:rsid w:val="00023420"/>
    <w:rsid w:val="00023F10"/>
    <w:rsid w:val="00024555"/>
    <w:rsid w:val="00024DA3"/>
    <w:rsid w:val="00027040"/>
    <w:rsid w:val="00027B9C"/>
    <w:rsid w:val="00030F6A"/>
    <w:rsid w:val="00032E33"/>
    <w:rsid w:val="000337B8"/>
    <w:rsid w:val="0003397D"/>
    <w:rsid w:val="00034D1A"/>
    <w:rsid w:val="000358FA"/>
    <w:rsid w:val="00035BE7"/>
    <w:rsid w:val="00036334"/>
    <w:rsid w:val="00036AAC"/>
    <w:rsid w:val="00041216"/>
    <w:rsid w:val="00041CE6"/>
    <w:rsid w:val="0004250C"/>
    <w:rsid w:val="00042C16"/>
    <w:rsid w:val="00042C45"/>
    <w:rsid w:val="00043523"/>
    <w:rsid w:val="00043ED1"/>
    <w:rsid w:val="0004408B"/>
    <w:rsid w:val="00044215"/>
    <w:rsid w:val="0004544D"/>
    <w:rsid w:val="0004586A"/>
    <w:rsid w:val="00045CAF"/>
    <w:rsid w:val="00045DD8"/>
    <w:rsid w:val="00045F73"/>
    <w:rsid w:val="00046833"/>
    <w:rsid w:val="00046EDB"/>
    <w:rsid w:val="000473C5"/>
    <w:rsid w:val="000478FE"/>
    <w:rsid w:val="00050937"/>
    <w:rsid w:val="00050AEA"/>
    <w:rsid w:val="00051646"/>
    <w:rsid w:val="00051A5B"/>
    <w:rsid w:val="00051D7C"/>
    <w:rsid w:val="00051F0D"/>
    <w:rsid w:val="000531B2"/>
    <w:rsid w:val="000534DC"/>
    <w:rsid w:val="0005692B"/>
    <w:rsid w:val="00057323"/>
    <w:rsid w:val="000603F0"/>
    <w:rsid w:val="00060A51"/>
    <w:rsid w:val="00060E6A"/>
    <w:rsid w:val="0006168A"/>
    <w:rsid w:val="000622DA"/>
    <w:rsid w:val="00062576"/>
    <w:rsid w:val="00062A74"/>
    <w:rsid w:val="00062E33"/>
    <w:rsid w:val="00064217"/>
    <w:rsid w:val="00064909"/>
    <w:rsid w:val="00065047"/>
    <w:rsid w:val="00070D0C"/>
    <w:rsid w:val="00070DD3"/>
    <w:rsid w:val="00071A59"/>
    <w:rsid w:val="00071BE8"/>
    <w:rsid w:val="0007265D"/>
    <w:rsid w:val="00072E66"/>
    <w:rsid w:val="0007337A"/>
    <w:rsid w:val="0007511F"/>
    <w:rsid w:val="00075853"/>
    <w:rsid w:val="00075992"/>
    <w:rsid w:val="00075E32"/>
    <w:rsid w:val="00076509"/>
    <w:rsid w:val="00081EBF"/>
    <w:rsid w:val="000826C6"/>
    <w:rsid w:val="00082919"/>
    <w:rsid w:val="00082C94"/>
    <w:rsid w:val="000835E1"/>
    <w:rsid w:val="00083C41"/>
    <w:rsid w:val="0008505B"/>
    <w:rsid w:val="00085F21"/>
    <w:rsid w:val="000864E9"/>
    <w:rsid w:val="0008772F"/>
    <w:rsid w:val="00087FD1"/>
    <w:rsid w:val="0009083B"/>
    <w:rsid w:val="0009253B"/>
    <w:rsid w:val="000933C8"/>
    <w:rsid w:val="00093E30"/>
    <w:rsid w:val="0009501F"/>
    <w:rsid w:val="00095A55"/>
    <w:rsid w:val="0009668B"/>
    <w:rsid w:val="0009681B"/>
    <w:rsid w:val="00096BF8"/>
    <w:rsid w:val="00096F7C"/>
    <w:rsid w:val="00097F36"/>
    <w:rsid w:val="000A638B"/>
    <w:rsid w:val="000A6F38"/>
    <w:rsid w:val="000A79EF"/>
    <w:rsid w:val="000B1157"/>
    <w:rsid w:val="000B1954"/>
    <w:rsid w:val="000B2A96"/>
    <w:rsid w:val="000B2FC0"/>
    <w:rsid w:val="000B326F"/>
    <w:rsid w:val="000B391E"/>
    <w:rsid w:val="000B3C14"/>
    <w:rsid w:val="000B4E46"/>
    <w:rsid w:val="000B6124"/>
    <w:rsid w:val="000C1AA6"/>
    <w:rsid w:val="000C25B8"/>
    <w:rsid w:val="000C2EA1"/>
    <w:rsid w:val="000C3C80"/>
    <w:rsid w:val="000C3E78"/>
    <w:rsid w:val="000C6D53"/>
    <w:rsid w:val="000D09DE"/>
    <w:rsid w:val="000D150E"/>
    <w:rsid w:val="000D2475"/>
    <w:rsid w:val="000D2901"/>
    <w:rsid w:val="000D3F6B"/>
    <w:rsid w:val="000E1DC7"/>
    <w:rsid w:val="000E290D"/>
    <w:rsid w:val="000E2F2F"/>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5BA2"/>
    <w:rsid w:val="000F607B"/>
    <w:rsid w:val="000F70F2"/>
    <w:rsid w:val="00100473"/>
    <w:rsid w:val="001007B1"/>
    <w:rsid w:val="001013A2"/>
    <w:rsid w:val="00102205"/>
    <w:rsid w:val="001048F9"/>
    <w:rsid w:val="00104DF9"/>
    <w:rsid w:val="00105617"/>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301C6"/>
    <w:rsid w:val="001311C2"/>
    <w:rsid w:val="001341A2"/>
    <w:rsid w:val="00134549"/>
    <w:rsid w:val="00134A06"/>
    <w:rsid w:val="00134BAA"/>
    <w:rsid w:val="00135220"/>
    <w:rsid w:val="00136050"/>
    <w:rsid w:val="00136BAC"/>
    <w:rsid w:val="00137B7B"/>
    <w:rsid w:val="00142148"/>
    <w:rsid w:val="0014240F"/>
    <w:rsid w:val="00143174"/>
    <w:rsid w:val="0014355A"/>
    <w:rsid w:val="001449C1"/>
    <w:rsid w:val="00144A33"/>
    <w:rsid w:val="00146A0D"/>
    <w:rsid w:val="00147A43"/>
    <w:rsid w:val="00150F94"/>
    <w:rsid w:val="0015160B"/>
    <w:rsid w:val="00152DFD"/>
    <w:rsid w:val="001538FF"/>
    <w:rsid w:val="001554F7"/>
    <w:rsid w:val="00155707"/>
    <w:rsid w:val="00156520"/>
    <w:rsid w:val="00157D88"/>
    <w:rsid w:val="00160059"/>
    <w:rsid w:val="00160223"/>
    <w:rsid w:val="00162F8C"/>
    <w:rsid w:val="00163402"/>
    <w:rsid w:val="00163FE6"/>
    <w:rsid w:val="00163FF3"/>
    <w:rsid w:val="00164EE9"/>
    <w:rsid w:val="001654EB"/>
    <w:rsid w:val="00166439"/>
    <w:rsid w:val="0016658C"/>
    <w:rsid w:val="00167F1B"/>
    <w:rsid w:val="00170284"/>
    <w:rsid w:val="0017170D"/>
    <w:rsid w:val="00171EC5"/>
    <w:rsid w:val="00172744"/>
    <w:rsid w:val="00173053"/>
    <w:rsid w:val="00173493"/>
    <w:rsid w:val="001734E5"/>
    <w:rsid w:val="001761C1"/>
    <w:rsid w:val="00177447"/>
    <w:rsid w:val="001804A7"/>
    <w:rsid w:val="00181456"/>
    <w:rsid w:val="00182487"/>
    <w:rsid w:val="00182612"/>
    <w:rsid w:val="00182965"/>
    <w:rsid w:val="00183EEE"/>
    <w:rsid w:val="00185632"/>
    <w:rsid w:val="001859B0"/>
    <w:rsid w:val="0018696D"/>
    <w:rsid w:val="001901EE"/>
    <w:rsid w:val="0019099F"/>
    <w:rsid w:val="00192D27"/>
    <w:rsid w:val="001943B0"/>
    <w:rsid w:val="00196CF3"/>
    <w:rsid w:val="00197E9A"/>
    <w:rsid w:val="001A0E48"/>
    <w:rsid w:val="001A23D2"/>
    <w:rsid w:val="001A4F26"/>
    <w:rsid w:val="001A6521"/>
    <w:rsid w:val="001A7019"/>
    <w:rsid w:val="001A70CB"/>
    <w:rsid w:val="001B2199"/>
    <w:rsid w:val="001B33F9"/>
    <w:rsid w:val="001B4365"/>
    <w:rsid w:val="001B76A1"/>
    <w:rsid w:val="001C10A4"/>
    <w:rsid w:val="001C23C1"/>
    <w:rsid w:val="001C2A5B"/>
    <w:rsid w:val="001C2F51"/>
    <w:rsid w:val="001C3631"/>
    <w:rsid w:val="001C3CB6"/>
    <w:rsid w:val="001C4FFF"/>
    <w:rsid w:val="001C6D8A"/>
    <w:rsid w:val="001C6E4E"/>
    <w:rsid w:val="001C763E"/>
    <w:rsid w:val="001C767D"/>
    <w:rsid w:val="001C79ED"/>
    <w:rsid w:val="001D0204"/>
    <w:rsid w:val="001D0A3B"/>
    <w:rsid w:val="001D31D0"/>
    <w:rsid w:val="001D3758"/>
    <w:rsid w:val="001D42E8"/>
    <w:rsid w:val="001D67DE"/>
    <w:rsid w:val="001E0D31"/>
    <w:rsid w:val="001E3991"/>
    <w:rsid w:val="001E5290"/>
    <w:rsid w:val="001E597F"/>
    <w:rsid w:val="001E60E9"/>
    <w:rsid w:val="001E6212"/>
    <w:rsid w:val="001F1445"/>
    <w:rsid w:val="001F14E8"/>
    <w:rsid w:val="001F2F76"/>
    <w:rsid w:val="001F35CA"/>
    <w:rsid w:val="001F38EF"/>
    <w:rsid w:val="001F45DB"/>
    <w:rsid w:val="001F570C"/>
    <w:rsid w:val="001F6253"/>
    <w:rsid w:val="001F63FB"/>
    <w:rsid w:val="001F7466"/>
    <w:rsid w:val="001F75FA"/>
    <w:rsid w:val="001F7883"/>
    <w:rsid w:val="001F7FA5"/>
    <w:rsid w:val="00200BF4"/>
    <w:rsid w:val="002015DB"/>
    <w:rsid w:val="0020181B"/>
    <w:rsid w:val="00202588"/>
    <w:rsid w:val="00203AC0"/>
    <w:rsid w:val="002048BD"/>
    <w:rsid w:val="00204949"/>
    <w:rsid w:val="00206699"/>
    <w:rsid w:val="00207358"/>
    <w:rsid w:val="00207525"/>
    <w:rsid w:val="002105FC"/>
    <w:rsid w:val="0021198A"/>
    <w:rsid w:val="002126B8"/>
    <w:rsid w:val="00212D48"/>
    <w:rsid w:val="00216458"/>
    <w:rsid w:val="00216795"/>
    <w:rsid w:val="00216AD6"/>
    <w:rsid w:val="002170A7"/>
    <w:rsid w:val="00217189"/>
    <w:rsid w:val="002178F6"/>
    <w:rsid w:val="00217E7E"/>
    <w:rsid w:val="00217FEC"/>
    <w:rsid w:val="00221D9E"/>
    <w:rsid w:val="00223D11"/>
    <w:rsid w:val="00224221"/>
    <w:rsid w:val="00224DA2"/>
    <w:rsid w:val="00226B64"/>
    <w:rsid w:val="0022712F"/>
    <w:rsid w:val="00227855"/>
    <w:rsid w:val="002306DC"/>
    <w:rsid w:val="00231159"/>
    <w:rsid w:val="00232DCD"/>
    <w:rsid w:val="00234F39"/>
    <w:rsid w:val="00235486"/>
    <w:rsid w:val="002354EF"/>
    <w:rsid w:val="0023739B"/>
    <w:rsid w:val="002421B6"/>
    <w:rsid w:val="00242397"/>
    <w:rsid w:val="002426C8"/>
    <w:rsid w:val="00242AE9"/>
    <w:rsid w:val="00243022"/>
    <w:rsid w:val="00243D81"/>
    <w:rsid w:val="00243DA3"/>
    <w:rsid w:val="00244406"/>
    <w:rsid w:val="00244FC1"/>
    <w:rsid w:val="0024558A"/>
    <w:rsid w:val="00245AC2"/>
    <w:rsid w:val="00245B05"/>
    <w:rsid w:val="00245D1B"/>
    <w:rsid w:val="002463C5"/>
    <w:rsid w:val="00246FBA"/>
    <w:rsid w:val="00247049"/>
    <w:rsid w:val="00247BD1"/>
    <w:rsid w:val="00247EB1"/>
    <w:rsid w:val="00250262"/>
    <w:rsid w:val="00250538"/>
    <w:rsid w:val="0025510C"/>
    <w:rsid w:val="00255C77"/>
    <w:rsid w:val="0025787C"/>
    <w:rsid w:val="00263823"/>
    <w:rsid w:val="0026652B"/>
    <w:rsid w:val="00266A0A"/>
    <w:rsid w:val="002676D7"/>
    <w:rsid w:val="00267C91"/>
    <w:rsid w:val="00267E60"/>
    <w:rsid w:val="0027067C"/>
    <w:rsid w:val="0027208F"/>
    <w:rsid w:val="00274778"/>
    <w:rsid w:val="00274E46"/>
    <w:rsid w:val="00275372"/>
    <w:rsid w:val="0027671F"/>
    <w:rsid w:val="002778E8"/>
    <w:rsid w:val="002814EE"/>
    <w:rsid w:val="002817D8"/>
    <w:rsid w:val="00282C95"/>
    <w:rsid w:val="002854CF"/>
    <w:rsid w:val="00285B2E"/>
    <w:rsid w:val="0028727D"/>
    <w:rsid w:val="00290080"/>
    <w:rsid w:val="00290698"/>
    <w:rsid w:val="00291947"/>
    <w:rsid w:val="0029195F"/>
    <w:rsid w:val="00291C07"/>
    <w:rsid w:val="00291C0E"/>
    <w:rsid w:val="002945D4"/>
    <w:rsid w:val="00294C60"/>
    <w:rsid w:val="002971FF"/>
    <w:rsid w:val="002A0C31"/>
    <w:rsid w:val="002A10A0"/>
    <w:rsid w:val="002A1618"/>
    <w:rsid w:val="002A25EC"/>
    <w:rsid w:val="002A472E"/>
    <w:rsid w:val="002A4BEB"/>
    <w:rsid w:val="002A4F73"/>
    <w:rsid w:val="002A5992"/>
    <w:rsid w:val="002A6D1B"/>
    <w:rsid w:val="002A6DFE"/>
    <w:rsid w:val="002A7085"/>
    <w:rsid w:val="002A7834"/>
    <w:rsid w:val="002A7CA5"/>
    <w:rsid w:val="002B093B"/>
    <w:rsid w:val="002B1D9A"/>
    <w:rsid w:val="002B1FBF"/>
    <w:rsid w:val="002B26C9"/>
    <w:rsid w:val="002B2D38"/>
    <w:rsid w:val="002B3305"/>
    <w:rsid w:val="002B38E7"/>
    <w:rsid w:val="002B3AA4"/>
    <w:rsid w:val="002B51FC"/>
    <w:rsid w:val="002B63E5"/>
    <w:rsid w:val="002B655B"/>
    <w:rsid w:val="002C14D5"/>
    <w:rsid w:val="002C1955"/>
    <w:rsid w:val="002C1C54"/>
    <w:rsid w:val="002C2141"/>
    <w:rsid w:val="002C2C43"/>
    <w:rsid w:val="002C3945"/>
    <w:rsid w:val="002C5256"/>
    <w:rsid w:val="002C5E21"/>
    <w:rsid w:val="002C7627"/>
    <w:rsid w:val="002D04B2"/>
    <w:rsid w:val="002D1CAF"/>
    <w:rsid w:val="002D505D"/>
    <w:rsid w:val="002D641F"/>
    <w:rsid w:val="002D72D9"/>
    <w:rsid w:val="002D7CC1"/>
    <w:rsid w:val="002E04F9"/>
    <w:rsid w:val="002E0567"/>
    <w:rsid w:val="002E05E7"/>
    <w:rsid w:val="002E0A88"/>
    <w:rsid w:val="002E1E65"/>
    <w:rsid w:val="002E2805"/>
    <w:rsid w:val="002E2AF8"/>
    <w:rsid w:val="002E3379"/>
    <w:rsid w:val="002E383E"/>
    <w:rsid w:val="002F1C19"/>
    <w:rsid w:val="002F4C27"/>
    <w:rsid w:val="002F61B6"/>
    <w:rsid w:val="002F638C"/>
    <w:rsid w:val="002F74CF"/>
    <w:rsid w:val="002F7CDE"/>
    <w:rsid w:val="00301251"/>
    <w:rsid w:val="00301372"/>
    <w:rsid w:val="00302A4A"/>
    <w:rsid w:val="0030304B"/>
    <w:rsid w:val="00303E2A"/>
    <w:rsid w:val="00303E49"/>
    <w:rsid w:val="00306771"/>
    <w:rsid w:val="00307046"/>
    <w:rsid w:val="00310E5F"/>
    <w:rsid w:val="00311B8D"/>
    <w:rsid w:val="00312767"/>
    <w:rsid w:val="00313884"/>
    <w:rsid w:val="00314B6E"/>
    <w:rsid w:val="00315EF8"/>
    <w:rsid w:val="00316A6B"/>
    <w:rsid w:val="003170E1"/>
    <w:rsid w:val="00317C0B"/>
    <w:rsid w:val="00325A06"/>
    <w:rsid w:val="00326ECB"/>
    <w:rsid w:val="0033080F"/>
    <w:rsid w:val="00330AA6"/>
    <w:rsid w:val="0033109A"/>
    <w:rsid w:val="003314AB"/>
    <w:rsid w:val="00331500"/>
    <w:rsid w:val="00332DFA"/>
    <w:rsid w:val="00332E25"/>
    <w:rsid w:val="00334588"/>
    <w:rsid w:val="00335528"/>
    <w:rsid w:val="0034033F"/>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0D56"/>
    <w:rsid w:val="00362ACB"/>
    <w:rsid w:val="0036312A"/>
    <w:rsid w:val="003641BA"/>
    <w:rsid w:val="00365001"/>
    <w:rsid w:val="003658DF"/>
    <w:rsid w:val="00365B75"/>
    <w:rsid w:val="003663F8"/>
    <w:rsid w:val="00367713"/>
    <w:rsid w:val="00373293"/>
    <w:rsid w:val="00374315"/>
    <w:rsid w:val="00375488"/>
    <w:rsid w:val="00380BDB"/>
    <w:rsid w:val="00383135"/>
    <w:rsid w:val="00384238"/>
    <w:rsid w:val="00385A16"/>
    <w:rsid w:val="00385D27"/>
    <w:rsid w:val="0038651D"/>
    <w:rsid w:val="00391511"/>
    <w:rsid w:val="00391A4A"/>
    <w:rsid w:val="0039295B"/>
    <w:rsid w:val="00392DE4"/>
    <w:rsid w:val="00393C6B"/>
    <w:rsid w:val="003945B9"/>
    <w:rsid w:val="00394DDA"/>
    <w:rsid w:val="00397D54"/>
    <w:rsid w:val="003A0161"/>
    <w:rsid w:val="003A07CC"/>
    <w:rsid w:val="003A1B84"/>
    <w:rsid w:val="003A2410"/>
    <w:rsid w:val="003A44BA"/>
    <w:rsid w:val="003A5407"/>
    <w:rsid w:val="003A62F2"/>
    <w:rsid w:val="003A679B"/>
    <w:rsid w:val="003A7144"/>
    <w:rsid w:val="003B0EA2"/>
    <w:rsid w:val="003B30F0"/>
    <w:rsid w:val="003B3358"/>
    <w:rsid w:val="003B5B85"/>
    <w:rsid w:val="003B6398"/>
    <w:rsid w:val="003B687E"/>
    <w:rsid w:val="003B7306"/>
    <w:rsid w:val="003B7F0A"/>
    <w:rsid w:val="003C05EC"/>
    <w:rsid w:val="003C2D3C"/>
    <w:rsid w:val="003C373F"/>
    <w:rsid w:val="003C4F8F"/>
    <w:rsid w:val="003C573F"/>
    <w:rsid w:val="003C5DEE"/>
    <w:rsid w:val="003C7D94"/>
    <w:rsid w:val="003D1D4F"/>
    <w:rsid w:val="003D2D8F"/>
    <w:rsid w:val="003D3F1A"/>
    <w:rsid w:val="003D61D4"/>
    <w:rsid w:val="003D6285"/>
    <w:rsid w:val="003D7AA1"/>
    <w:rsid w:val="003D7E0A"/>
    <w:rsid w:val="003E0018"/>
    <w:rsid w:val="003E0723"/>
    <w:rsid w:val="003E1FD8"/>
    <w:rsid w:val="003E2725"/>
    <w:rsid w:val="003E3BB9"/>
    <w:rsid w:val="003E3C98"/>
    <w:rsid w:val="003E40E1"/>
    <w:rsid w:val="003E59C7"/>
    <w:rsid w:val="003E7B80"/>
    <w:rsid w:val="003F012D"/>
    <w:rsid w:val="003F03D8"/>
    <w:rsid w:val="003F089D"/>
    <w:rsid w:val="003F0CC4"/>
    <w:rsid w:val="003F13F9"/>
    <w:rsid w:val="003F1D1B"/>
    <w:rsid w:val="003F4F74"/>
    <w:rsid w:val="003F6105"/>
    <w:rsid w:val="003F74A9"/>
    <w:rsid w:val="003F76C2"/>
    <w:rsid w:val="003F77B4"/>
    <w:rsid w:val="004004D5"/>
    <w:rsid w:val="004007F0"/>
    <w:rsid w:val="00400B36"/>
    <w:rsid w:val="00401A10"/>
    <w:rsid w:val="00401EAF"/>
    <w:rsid w:val="00403B72"/>
    <w:rsid w:val="0040487A"/>
    <w:rsid w:val="004063E0"/>
    <w:rsid w:val="004066FF"/>
    <w:rsid w:val="004068C0"/>
    <w:rsid w:val="004105C9"/>
    <w:rsid w:val="00410732"/>
    <w:rsid w:val="00410B74"/>
    <w:rsid w:val="00414F63"/>
    <w:rsid w:val="00415177"/>
    <w:rsid w:val="0041526C"/>
    <w:rsid w:val="004174E8"/>
    <w:rsid w:val="00417D62"/>
    <w:rsid w:val="00420A32"/>
    <w:rsid w:val="00420BAB"/>
    <w:rsid w:val="00420CE8"/>
    <w:rsid w:val="004212EA"/>
    <w:rsid w:val="004214A3"/>
    <w:rsid w:val="00421BE7"/>
    <w:rsid w:val="00422FE9"/>
    <w:rsid w:val="004265A6"/>
    <w:rsid w:val="004273B2"/>
    <w:rsid w:val="004279BB"/>
    <w:rsid w:val="00431A13"/>
    <w:rsid w:val="00431D1E"/>
    <w:rsid w:val="004321CA"/>
    <w:rsid w:val="00432228"/>
    <w:rsid w:val="00433216"/>
    <w:rsid w:val="00434F71"/>
    <w:rsid w:val="00435526"/>
    <w:rsid w:val="00435C00"/>
    <w:rsid w:val="004378DC"/>
    <w:rsid w:val="004406C8"/>
    <w:rsid w:val="004422DB"/>
    <w:rsid w:val="00442735"/>
    <w:rsid w:val="004434F2"/>
    <w:rsid w:val="004462CC"/>
    <w:rsid w:val="00446768"/>
    <w:rsid w:val="004509FD"/>
    <w:rsid w:val="0045193C"/>
    <w:rsid w:val="0045201E"/>
    <w:rsid w:val="00452B22"/>
    <w:rsid w:val="00453CDE"/>
    <w:rsid w:val="00455117"/>
    <w:rsid w:val="00457E77"/>
    <w:rsid w:val="00461DA8"/>
    <w:rsid w:val="00462D8D"/>
    <w:rsid w:val="00463786"/>
    <w:rsid w:val="004637FB"/>
    <w:rsid w:val="00464305"/>
    <w:rsid w:val="004646F1"/>
    <w:rsid w:val="004648E9"/>
    <w:rsid w:val="00465616"/>
    <w:rsid w:val="00465F19"/>
    <w:rsid w:val="00467C5A"/>
    <w:rsid w:val="00470D57"/>
    <w:rsid w:val="00471AA7"/>
    <w:rsid w:val="00471D0C"/>
    <w:rsid w:val="00471D71"/>
    <w:rsid w:val="00471D83"/>
    <w:rsid w:val="0047293B"/>
    <w:rsid w:val="00472D9C"/>
    <w:rsid w:val="004751F1"/>
    <w:rsid w:val="00475E66"/>
    <w:rsid w:val="004823D7"/>
    <w:rsid w:val="00482850"/>
    <w:rsid w:val="00483049"/>
    <w:rsid w:val="004833C4"/>
    <w:rsid w:val="00486056"/>
    <w:rsid w:val="00487109"/>
    <w:rsid w:val="00491DAB"/>
    <w:rsid w:val="00493D41"/>
    <w:rsid w:val="004945D6"/>
    <w:rsid w:val="00495897"/>
    <w:rsid w:val="004970FE"/>
    <w:rsid w:val="004974D7"/>
    <w:rsid w:val="004A0F2B"/>
    <w:rsid w:val="004A34E7"/>
    <w:rsid w:val="004A3DD8"/>
    <w:rsid w:val="004A4379"/>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5FD"/>
    <w:rsid w:val="004C72FA"/>
    <w:rsid w:val="004D0AA6"/>
    <w:rsid w:val="004D1386"/>
    <w:rsid w:val="004D47FA"/>
    <w:rsid w:val="004E0607"/>
    <w:rsid w:val="004E08F4"/>
    <w:rsid w:val="004E0DED"/>
    <w:rsid w:val="004E2429"/>
    <w:rsid w:val="004E3849"/>
    <w:rsid w:val="004E6EE2"/>
    <w:rsid w:val="004E7F06"/>
    <w:rsid w:val="004E7F89"/>
    <w:rsid w:val="004F0656"/>
    <w:rsid w:val="004F1272"/>
    <w:rsid w:val="004F1495"/>
    <w:rsid w:val="004F454D"/>
    <w:rsid w:val="004F4B33"/>
    <w:rsid w:val="004F4F9D"/>
    <w:rsid w:val="004F7ADA"/>
    <w:rsid w:val="0050011B"/>
    <w:rsid w:val="00502EA9"/>
    <w:rsid w:val="00503EF1"/>
    <w:rsid w:val="00504507"/>
    <w:rsid w:val="005045F0"/>
    <w:rsid w:val="005061E3"/>
    <w:rsid w:val="005070D4"/>
    <w:rsid w:val="00510DCD"/>
    <w:rsid w:val="005113EC"/>
    <w:rsid w:val="00513387"/>
    <w:rsid w:val="0051347A"/>
    <w:rsid w:val="005150DC"/>
    <w:rsid w:val="00516441"/>
    <w:rsid w:val="0051764C"/>
    <w:rsid w:val="005209E5"/>
    <w:rsid w:val="00521E2F"/>
    <w:rsid w:val="005228EF"/>
    <w:rsid w:val="00523E57"/>
    <w:rsid w:val="005258E5"/>
    <w:rsid w:val="00526BAB"/>
    <w:rsid w:val="005335CB"/>
    <w:rsid w:val="00533987"/>
    <w:rsid w:val="00534124"/>
    <w:rsid w:val="0053422B"/>
    <w:rsid w:val="00534E7A"/>
    <w:rsid w:val="00535F5C"/>
    <w:rsid w:val="00536691"/>
    <w:rsid w:val="00536B0D"/>
    <w:rsid w:val="00540A13"/>
    <w:rsid w:val="00542C29"/>
    <w:rsid w:val="00543732"/>
    <w:rsid w:val="00543E46"/>
    <w:rsid w:val="005446C1"/>
    <w:rsid w:val="0054494B"/>
    <w:rsid w:val="005455E1"/>
    <w:rsid w:val="00546210"/>
    <w:rsid w:val="005479C2"/>
    <w:rsid w:val="005503D4"/>
    <w:rsid w:val="0055043E"/>
    <w:rsid w:val="0055186A"/>
    <w:rsid w:val="00552168"/>
    <w:rsid w:val="00553D51"/>
    <w:rsid w:val="00553ECA"/>
    <w:rsid w:val="00554355"/>
    <w:rsid w:val="005550CF"/>
    <w:rsid w:val="00555562"/>
    <w:rsid w:val="00555CBB"/>
    <w:rsid w:val="0055641C"/>
    <w:rsid w:val="00556EF4"/>
    <w:rsid w:val="0055745A"/>
    <w:rsid w:val="0056188C"/>
    <w:rsid w:val="00563792"/>
    <w:rsid w:val="005637D3"/>
    <w:rsid w:val="00563866"/>
    <w:rsid w:val="005645F4"/>
    <w:rsid w:val="0056618E"/>
    <w:rsid w:val="00567D8C"/>
    <w:rsid w:val="00567DF9"/>
    <w:rsid w:val="00570C54"/>
    <w:rsid w:val="0057496E"/>
    <w:rsid w:val="00577705"/>
    <w:rsid w:val="005804B5"/>
    <w:rsid w:val="00583DF4"/>
    <w:rsid w:val="005840F9"/>
    <w:rsid w:val="0058582A"/>
    <w:rsid w:val="00591F76"/>
    <w:rsid w:val="0059384F"/>
    <w:rsid w:val="00595476"/>
    <w:rsid w:val="005956D0"/>
    <w:rsid w:val="00595DBE"/>
    <w:rsid w:val="0059615C"/>
    <w:rsid w:val="00596474"/>
    <w:rsid w:val="00597DD9"/>
    <w:rsid w:val="005A0345"/>
    <w:rsid w:val="005A16D1"/>
    <w:rsid w:val="005A25BB"/>
    <w:rsid w:val="005A2EE4"/>
    <w:rsid w:val="005A3367"/>
    <w:rsid w:val="005A5E1F"/>
    <w:rsid w:val="005A7292"/>
    <w:rsid w:val="005A7F8C"/>
    <w:rsid w:val="005B06BD"/>
    <w:rsid w:val="005B0E73"/>
    <w:rsid w:val="005B195C"/>
    <w:rsid w:val="005B4B5A"/>
    <w:rsid w:val="005B54EC"/>
    <w:rsid w:val="005B77FA"/>
    <w:rsid w:val="005C0DB7"/>
    <w:rsid w:val="005C1C5F"/>
    <w:rsid w:val="005C244C"/>
    <w:rsid w:val="005C3525"/>
    <w:rsid w:val="005C43D7"/>
    <w:rsid w:val="005C4C86"/>
    <w:rsid w:val="005C5914"/>
    <w:rsid w:val="005C5F5D"/>
    <w:rsid w:val="005C697C"/>
    <w:rsid w:val="005C7250"/>
    <w:rsid w:val="005D0F46"/>
    <w:rsid w:val="005D1857"/>
    <w:rsid w:val="005D1C72"/>
    <w:rsid w:val="005D1CC7"/>
    <w:rsid w:val="005D2787"/>
    <w:rsid w:val="005D3848"/>
    <w:rsid w:val="005D3916"/>
    <w:rsid w:val="005D56FB"/>
    <w:rsid w:val="005D5864"/>
    <w:rsid w:val="005D5E7E"/>
    <w:rsid w:val="005D631F"/>
    <w:rsid w:val="005D6987"/>
    <w:rsid w:val="005D6C7A"/>
    <w:rsid w:val="005D76AA"/>
    <w:rsid w:val="005E07E4"/>
    <w:rsid w:val="005E34F0"/>
    <w:rsid w:val="005E4DD3"/>
    <w:rsid w:val="005E552D"/>
    <w:rsid w:val="005E69A6"/>
    <w:rsid w:val="005F0265"/>
    <w:rsid w:val="005F0F80"/>
    <w:rsid w:val="005F0FCC"/>
    <w:rsid w:val="005F15D9"/>
    <w:rsid w:val="005F186C"/>
    <w:rsid w:val="005F2F8F"/>
    <w:rsid w:val="005F33D0"/>
    <w:rsid w:val="005F3BD8"/>
    <w:rsid w:val="005F592E"/>
    <w:rsid w:val="0060018B"/>
    <w:rsid w:val="00602613"/>
    <w:rsid w:val="0060281E"/>
    <w:rsid w:val="00602BE0"/>
    <w:rsid w:val="00603DAF"/>
    <w:rsid w:val="00604AF6"/>
    <w:rsid w:val="006057D0"/>
    <w:rsid w:val="0060623A"/>
    <w:rsid w:val="006108AD"/>
    <w:rsid w:val="00613BD4"/>
    <w:rsid w:val="00615CD5"/>
    <w:rsid w:val="00617330"/>
    <w:rsid w:val="00617FF4"/>
    <w:rsid w:val="00620109"/>
    <w:rsid w:val="006209A2"/>
    <w:rsid w:val="00621B02"/>
    <w:rsid w:val="00625115"/>
    <w:rsid w:val="00625432"/>
    <w:rsid w:val="00626DC7"/>
    <w:rsid w:val="006303E8"/>
    <w:rsid w:val="006320A1"/>
    <w:rsid w:val="00632725"/>
    <w:rsid w:val="00633454"/>
    <w:rsid w:val="00635B02"/>
    <w:rsid w:val="00635BF9"/>
    <w:rsid w:val="006375AA"/>
    <w:rsid w:val="0063784B"/>
    <w:rsid w:val="00640093"/>
    <w:rsid w:val="0064167E"/>
    <w:rsid w:val="00641FE9"/>
    <w:rsid w:val="00642416"/>
    <w:rsid w:val="0064246F"/>
    <w:rsid w:val="00642AFB"/>
    <w:rsid w:val="00644ECF"/>
    <w:rsid w:val="006458E7"/>
    <w:rsid w:val="0064640C"/>
    <w:rsid w:val="0064665F"/>
    <w:rsid w:val="00647878"/>
    <w:rsid w:val="00647A8A"/>
    <w:rsid w:val="00647BD1"/>
    <w:rsid w:val="00650132"/>
    <w:rsid w:val="00650FCE"/>
    <w:rsid w:val="00654165"/>
    <w:rsid w:val="00654AB7"/>
    <w:rsid w:val="00655593"/>
    <w:rsid w:val="0065595A"/>
    <w:rsid w:val="00656412"/>
    <w:rsid w:val="006613F1"/>
    <w:rsid w:val="00661810"/>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772D9"/>
    <w:rsid w:val="0068107E"/>
    <w:rsid w:val="0068128C"/>
    <w:rsid w:val="006812EE"/>
    <w:rsid w:val="006815E4"/>
    <w:rsid w:val="00681CA0"/>
    <w:rsid w:val="00683A4C"/>
    <w:rsid w:val="00683BF1"/>
    <w:rsid w:val="0068483D"/>
    <w:rsid w:val="00685297"/>
    <w:rsid w:val="00686A4D"/>
    <w:rsid w:val="0068766C"/>
    <w:rsid w:val="006901FF"/>
    <w:rsid w:val="00690D75"/>
    <w:rsid w:val="00692F07"/>
    <w:rsid w:val="00693D16"/>
    <w:rsid w:val="00695564"/>
    <w:rsid w:val="0069592A"/>
    <w:rsid w:val="00695F4D"/>
    <w:rsid w:val="006976E7"/>
    <w:rsid w:val="006A0A88"/>
    <w:rsid w:val="006A3679"/>
    <w:rsid w:val="006A587B"/>
    <w:rsid w:val="006A7C09"/>
    <w:rsid w:val="006B137F"/>
    <w:rsid w:val="006B209E"/>
    <w:rsid w:val="006B2874"/>
    <w:rsid w:val="006B346D"/>
    <w:rsid w:val="006B42B9"/>
    <w:rsid w:val="006B4CCD"/>
    <w:rsid w:val="006B511A"/>
    <w:rsid w:val="006B51D7"/>
    <w:rsid w:val="006B7126"/>
    <w:rsid w:val="006C05CA"/>
    <w:rsid w:val="006C0F6F"/>
    <w:rsid w:val="006C22F4"/>
    <w:rsid w:val="006C25FB"/>
    <w:rsid w:val="006C30BD"/>
    <w:rsid w:val="006D1084"/>
    <w:rsid w:val="006D12CD"/>
    <w:rsid w:val="006D20FF"/>
    <w:rsid w:val="006D305B"/>
    <w:rsid w:val="006D34E2"/>
    <w:rsid w:val="006D3937"/>
    <w:rsid w:val="006D4E8F"/>
    <w:rsid w:val="006D594B"/>
    <w:rsid w:val="006D5E9F"/>
    <w:rsid w:val="006D7A3E"/>
    <w:rsid w:val="006E3770"/>
    <w:rsid w:val="006E54A2"/>
    <w:rsid w:val="006E67DA"/>
    <w:rsid w:val="006E6E77"/>
    <w:rsid w:val="006F0992"/>
    <w:rsid w:val="006F13B2"/>
    <w:rsid w:val="006F3C3D"/>
    <w:rsid w:val="006F59BC"/>
    <w:rsid w:val="006F6318"/>
    <w:rsid w:val="006F6515"/>
    <w:rsid w:val="006F6813"/>
    <w:rsid w:val="006F7863"/>
    <w:rsid w:val="00700D3B"/>
    <w:rsid w:val="00700DE5"/>
    <w:rsid w:val="0070112C"/>
    <w:rsid w:val="00701ECA"/>
    <w:rsid w:val="00703380"/>
    <w:rsid w:val="00705023"/>
    <w:rsid w:val="007068F7"/>
    <w:rsid w:val="00710496"/>
    <w:rsid w:val="007104A8"/>
    <w:rsid w:val="00712846"/>
    <w:rsid w:val="00712C06"/>
    <w:rsid w:val="00712FEF"/>
    <w:rsid w:val="007147F4"/>
    <w:rsid w:val="00715F05"/>
    <w:rsid w:val="00717D9B"/>
    <w:rsid w:val="0072438F"/>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3FFD"/>
    <w:rsid w:val="007344A3"/>
    <w:rsid w:val="00734FE6"/>
    <w:rsid w:val="007354D5"/>
    <w:rsid w:val="007366CC"/>
    <w:rsid w:val="007369F1"/>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7AD"/>
    <w:rsid w:val="00750877"/>
    <w:rsid w:val="007516C0"/>
    <w:rsid w:val="007518DF"/>
    <w:rsid w:val="007533F0"/>
    <w:rsid w:val="007543C1"/>
    <w:rsid w:val="007544A2"/>
    <w:rsid w:val="007554CF"/>
    <w:rsid w:val="007554F9"/>
    <w:rsid w:val="00756150"/>
    <w:rsid w:val="0075709B"/>
    <w:rsid w:val="00757E04"/>
    <w:rsid w:val="00760483"/>
    <w:rsid w:val="00762A5E"/>
    <w:rsid w:val="007646E7"/>
    <w:rsid w:val="0076510B"/>
    <w:rsid w:val="007654C9"/>
    <w:rsid w:val="00766AB5"/>
    <w:rsid w:val="00766D2F"/>
    <w:rsid w:val="00775438"/>
    <w:rsid w:val="00775737"/>
    <w:rsid w:val="007770F7"/>
    <w:rsid w:val="007776D1"/>
    <w:rsid w:val="0078119E"/>
    <w:rsid w:val="00782601"/>
    <w:rsid w:val="00782C76"/>
    <w:rsid w:val="007833DC"/>
    <w:rsid w:val="00785115"/>
    <w:rsid w:val="007854E3"/>
    <w:rsid w:val="0078618D"/>
    <w:rsid w:val="00790278"/>
    <w:rsid w:val="007904C3"/>
    <w:rsid w:val="0079097B"/>
    <w:rsid w:val="00791BCA"/>
    <w:rsid w:val="00791D1C"/>
    <w:rsid w:val="007940E2"/>
    <w:rsid w:val="00796949"/>
    <w:rsid w:val="007A1B23"/>
    <w:rsid w:val="007A28DE"/>
    <w:rsid w:val="007A4753"/>
    <w:rsid w:val="007A54B2"/>
    <w:rsid w:val="007A654D"/>
    <w:rsid w:val="007A67BB"/>
    <w:rsid w:val="007B2AF2"/>
    <w:rsid w:val="007B2B03"/>
    <w:rsid w:val="007B3604"/>
    <w:rsid w:val="007B4B68"/>
    <w:rsid w:val="007B6D2D"/>
    <w:rsid w:val="007C0D98"/>
    <w:rsid w:val="007C10B9"/>
    <w:rsid w:val="007C1F19"/>
    <w:rsid w:val="007C22BE"/>
    <w:rsid w:val="007C3BA7"/>
    <w:rsid w:val="007C3E7E"/>
    <w:rsid w:val="007C54A4"/>
    <w:rsid w:val="007C66A8"/>
    <w:rsid w:val="007C6DAE"/>
    <w:rsid w:val="007D0915"/>
    <w:rsid w:val="007D1202"/>
    <w:rsid w:val="007D1A48"/>
    <w:rsid w:val="007D2082"/>
    <w:rsid w:val="007D3A6D"/>
    <w:rsid w:val="007D4AE5"/>
    <w:rsid w:val="007D5425"/>
    <w:rsid w:val="007D5DA8"/>
    <w:rsid w:val="007D5DE1"/>
    <w:rsid w:val="007D6B36"/>
    <w:rsid w:val="007D70D2"/>
    <w:rsid w:val="007E10F9"/>
    <w:rsid w:val="007E1B5F"/>
    <w:rsid w:val="007E20DF"/>
    <w:rsid w:val="007E3279"/>
    <w:rsid w:val="007E3300"/>
    <w:rsid w:val="007E34AC"/>
    <w:rsid w:val="007E3AAC"/>
    <w:rsid w:val="007E4633"/>
    <w:rsid w:val="007E48E5"/>
    <w:rsid w:val="007E6952"/>
    <w:rsid w:val="007F109F"/>
    <w:rsid w:val="007F187A"/>
    <w:rsid w:val="007F1AF1"/>
    <w:rsid w:val="007F23D1"/>
    <w:rsid w:val="007F2733"/>
    <w:rsid w:val="007F291A"/>
    <w:rsid w:val="007F2C25"/>
    <w:rsid w:val="007F5362"/>
    <w:rsid w:val="007F5E4E"/>
    <w:rsid w:val="007F6062"/>
    <w:rsid w:val="007F67F9"/>
    <w:rsid w:val="007F693E"/>
    <w:rsid w:val="007F78C3"/>
    <w:rsid w:val="0080179A"/>
    <w:rsid w:val="00803507"/>
    <w:rsid w:val="0080436E"/>
    <w:rsid w:val="00805943"/>
    <w:rsid w:val="0080645E"/>
    <w:rsid w:val="008065EC"/>
    <w:rsid w:val="00806605"/>
    <w:rsid w:val="008076FE"/>
    <w:rsid w:val="00807E25"/>
    <w:rsid w:val="00810AB9"/>
    <w:rsid w:val="00813241"/>
    <w:rsid w:val="00813EA8"/>
    <w:rsid w:val="0081411B"/>
    <w:rsid w:val="00817E7D"/>
    <w:rsid w:val="00817FB4"/>
    <w:rsid w:val="008203A3"/>
    <w:rsid w:val="00820435"/>
    <w:rsid w:val="00821488"/>
    <w:rsid w:val="00822198"/>
    <w:rsid w:val="0082255B"/>
    <w:rsid w:val="00822897"/>
    <w:rsid w:val="00822995"/>
    <w:rsid w:val="00824B75"/>
    <w:rsid w:val="00825E61"/>
    <w:rsid w:val="00826146"/>
    <w:rsid w:val="00826D56"/>
    <w:rsid w:val="008312A4"/>
    <w:rsid w:val="00831A35"/>
    <w:rsid w:val="00832A0C"/>
    <w:rsid w:val="008334B8"/>
    <w:rsid w:val="008363C6"/>
    <w:rsid w:val="008366D0"/>
    <w:rsid w:val="00836F19"/>
    <w:rsid w:val="0084326A"/>
    <w:rsid w:val="008439A7"/>
    <w:rsid w:val="00843FAC"/>
    <w:rsid w:val="0084529F"/>
    <w:rsid w:val="00845448"/>
    <w:rsid w:val="008455CF"/>
    <w:rsid w:val="00845A40"/>
    <w:rsid w:val="0084654C"/>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04A"/>
    <w:rsid w:val="00876FDB"/>
    <w:rsid w:val="0088091B"/>
    <w:rsid w:val="0088136E"/>
    <w:rsid w:val="00881DA9"/>
    <w:rsid w:val="00886B80"/>
    <w:rsid w:val="0088749F"/>
    <w:rsid w:val="00891505"/>
    <w:rsid w:val="00891EE9"/>
    <w:rsid w:val="00892440"/>
    <w:rsid w:val="00892F61"/>
    <w:rsid w:val="00893D47"/>
    <w:rsid w:val="00893F79"/>
    <w:rsid w:val="00894DE0"/>
    <w:rsid w:val="00895086"/>
    <w:rsid w:val="00895D29"/>
    <w:rsid w:val="00895DEC"/>
    <w:rsid w:val="0089771B"/>
    <w:rsid w:val="00897E39"/>
    <w:rsid w:val="008A05C2"/>
    <w:rsid w:val="008A1957"/>
    <w:rsid w:val="008A19EA"/>
    <w:rsid w:val="008A449D"/>
    <w:rsid w:val="008A5A0F"/>
    <w:rsid w:val="008A7734"/>
    <w:rsid w:val="008A79C5"/>
    <w:rsid w:val="008A7CD4"/>
    <w:rsid w:val="008B0404"/>
    <w:rsid w:val="008B39ED"/>
    <w:rsid w:val="008B4788"/>
    <w:rsid w:val="008B5309"/>
    <w:rsid w:val="008B56B7"/>
    <w:rsid w:val="008B5B8D"/>
    <w:rsid w:val="008B62D5"/>
    <w:rsid w:val="008B7B84"/>
    <w:rsid w:val="008C187B"/>
    <w:rsid w:val="008C1897"/>
    <w:rsid w:val="008C19FA"/>
    <w:rsid w:val="008C2A4F"/>
    <w:rsid w:val="008C3295"/>
    <w:rsid w:val="008C3B60"/>
    <w:rsid w:val="008C57BA"/>
    <w:rsid w:val="008C5B60"/>
    <w:rsid w:val="008C6474"/>
    <w:rsid w:val="008C78E2"/>
    <w:rsid w:val="008D00C0"/>
    <w:rsid w:val="008D171F"/>
    <w:rsid w:val="008D1B98"/>
    <w:rsid w:val="008D3863"/>
    <w:rsid w:val="008D3B4B"/>
    <w:rsid w:val="008D3DA8"/>
    <w:rsid w:val="008D45E8"/>
    <w:rsid w:val="008D461C"/>
    <w:rsid w:val="008D64E9"/>
    <w:rsid w:val="008D72FF"/>
    <w:rsid w:val="008D7413"/>
    <w:rsid w:val="008D7A7F"/>
    <w:rsid w:val="008E0226"/>
    <w:rsid w:val="008E1ED2"/>
    <w:rsid w:val="008E27E4"/>
    <w:rsid w:val="008E3460"/>
    <w:rsid w:val="008E470A"/>
    <w:rsid w:val="008E4A59"/>
    <w:rsid w:val="008E60EA"/>
    <w:rsid w:val="008E60F8"/>
    <w:rsid w:val="008E671B"/>
    <w:rsid w:val="008E694D"/>
    <w:rsid w:val="008E6A7F"/>
    <w:rsid w:val="008E6CE4"/>
    <w:rsid w:val="008E7363"/>
    <w:rsid w:val="008E762D"/>
    <w:rsid w:val="008E76AC"/>
    <w:rsid w:val="008E7820"/>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1CB"/>
    <w:rsid w:val="0090568C"/>
    <w:rsid w:val="00907EBD"/>
    <w:rsid w:val="00907F83"/>
    <w:rsid w:val="00912047"/>
    <w:rsid w:val="00913355"/>
    <w:rsid w:val="00915489"/>
    <w:rsid w:val="00915545"/>
    <w:rsid w:val="00915844"/>
    <w:rsid w:val="00915F1D"/>
    <w:rsid w:val="0091611C"/>
    <w:rsid w:val="00916926"/>
    <w:rsid w:val="00917A85"/>
    <w:rsid w:val="00920430"/>
    <w:rsid w:val="00921FE8"/>
    <w:rsid w:val="00923194"/>
    <w:rsid w:val="00923C29"/>
    <w:rsid w:val="00923EE6"/>
    <w:rsid w:val="00926175"/>
    <w:rsid w:val="00926ADC"/>
    <w:rsid w:val="00927270"/>
    <w:rsid w:val="0093038E"/>
    <w:rsid w:val="009304ED"/>
    <w:rsid w:val="009325B1"/>
    <w:rsid w:val="009326F4"/>
    <w:rsid w:val="00932B7E"/>
    <w:rsid w:val="009330ED"/>
    <w:rsid w:val="0093350A"/>
    <w:rsid w:val="00935241"/>
    <w:rsid w:val="00937E7F"/>
    <w:rsid w:val="00940826"/>
    <w:rsid w:val="00941491"/>
    <w:rsid w:val="009426CA"/>
    <w:rsid w:val="009436DB"/>
    <w:rsid w:val="00943715"/>
    <w:rsid w:val="00944B2C"/>
    <w:rsid w:val="00944BB1"/>
    <w:rsid w:val="009467E0"/>
    <w:rsid w:val="00946B2F"/>
    <w:rsid w:val="00947FA3"/>
    <w:rsid w:val="00950145"/>
    <w:rsid w:val="0095157D"/>
    <w:rsid w:val="009529F2"/>
    <w:rsid w:val="00954C4B"/>
    <w:rsid w:val="009556F3"/>
    <w:rsid w:val="00955FA6"/>
    <w:rsid w:val="00956578"/>
    <w:rsid w:val="00956EBC"/>
    <w:rsid w:val="00960990"/>
    <w:rsid w:val="00961B99"/>
    <w:rsid w:val="009624AB"/>
    <w:rsid w:val="00962CE0"/>
    <w:rsid w:val="0096352D"/>
    <w:rsid w:val="00964F06"/>
    <w:rsid w:val="00965BA0"/>
    <w:rsid w:val="00966606"/>
    <w:rsid w:val="00967220"/>
    <w:rsid w:val="00970ED6"/>
    <w:rsid w:val="009715F7"/>
    <w:rsid w:val="00971707"/>
    <w:rsid w:val="00971B9C"/>
    <w:rsid w:val="00971FF6"/>
    <w:rsid w:val="00975838"/>
    <w:rsid w:val="009759A4"/>
    <w:rsid w:val="00975EA8"/>
    <w:rsid w:val="00975FDC"/>
    <w:rsid w:val="00976E00"/>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5A98"/>
    <w:rsid w:val="00996DE4"/>
    <w:rsid w:val="00997F5B"/>
    <w:rsid w:val="009A0687"/>
    <w:rsid w:val="009A165B"/>
    <w:rsid w:val="009A18F7"/>
    <w:rsid w:val="009A42CC"/>
    <w:rsid w:val="009A563A"/>
    <w:rsid w:val="009B01A0"/>
    <w:rsid w:val="009B152F"/>
    <w:rsid w:val="009B29EB"/>
    <w:rsid w:val="009B4C57"/>
    <w:rsid w:val="009B4F29"/>
    <w:rsid w:val="009B5895"/>
    <w:rsid w:val="009C179E"/>
    <w:rsid w:val="009C366A"/>
    <w:rsid w:val="009C3FD8"/>
    <w:rsid w:val="009C46BF"/>
    <w:rsid w:val="009C4DA4"/>
    <w:rsid w:val="009C69E3"/>
    <w:rsid w:val="009C6C1C"/>
    <w:rsid w:val="009D2A44"/>
    <w:rsid w:val="009D3A8D"/>
    <w:rsid w:val="009D5116"/>
    <w:rsid w:val="009D59F9"/>
    <w:rsid w:val="009D6654"/>
    <w:rsid w:val="009D6D73"/>
    <w:rsid w:val="009D6E61"/>
    <w:rsid w:val="009E19E9"/>
    <w:rsid w:val="009E26E6"/>
    <w:rsid w:val="009E4058"/>
    <w:rsid w:val="009E4605"/>
    <w:rsid w:val="009E470E"/>
    <w:rsid w:val="009E5859"/>
    <w:rsid w:val="009E70F9"/>
    <w:rsid w:val="009F1AE6"/>
    <w:rsid w:val="009F1D13"/>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0634"/>
    <w:rsid w:val="00A119BC"/>
    <w:rsid w:val="00A12075"/>
    <w:rsid w:val="00A138F7"/>
    <w:rsid w:val="00A14F54"/>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412D8"/>
    <w:rsid w:val="00A4181C"/>
    <w:rsid w:val="00A423CA"/>
    <w:rsid w:val="00A424D7"/>
    <w:rsid w:val="00A43B34"/>
    <w:rsid w:val="00A440BD"/>
    <w:rsid w:val="00A4562F"/>
    <w:rsid w:val="00A45701"/>
    <w:rsid w:val="00A46354"/>
    <w:rsid w:val="00A46AA5"/>
    <w:rsid w:val="00A50152"/>
    <w:rsid w:val="00A50306"/>
    <w:rsid w:val="00A5095C"/>
    <w:rsid w:val="00A50DAC"/>
    <w:rsid w:val="00A51977"/>
    <w:rsid w:val="00A51BCB"/>
    <w:rsid w:val="00A51E2D"/>
    <w:rsid w:val="00A56331"/>
    <w:rsid w:val="00A56A92"/>
    <w:rsid w:val="00A56DF1"/>
    <w:rsid w:val="00A57D56"/>
    <w:rsid w:val="00A60E91"/>
    <w:rsid w:val="00A61883"/>
    <w:rsid w:val="00A6296D"/>
    <w:rsid w:val="00A63E02"/>
    <w:rsid w:val="00A641AC"/>
    <w:rsid w:val="00A648B8"/>
    <w:rsid w:val="00A652E2"/>
    <w:rsid w:val="00A6595C"/>
    <w:rsid w:val="00A65A58"/>
    <w:rsid w:val="00A65DAE"/>
    <w:rsid w:val="00A65FAC"/>
    <w:rsid w:val="00A67EB5"/>
    <w:rsid w:val="00A7096E"/>
    <w:rsid w:val="00A71EC5"/>
    <w:rsid w:val="00A723A4"/>
    <w:rsid w:val="00A7429D"/>
    <w:rsid w:val="00A746CC"/>
    <w:rsid w:val="00A768D9"/>
    <w:rsid w:val="00A7704C"/>
    <w:rsid w:val="00A779B2"/>
    <w:rsid w:val="00A81381"/>
    <w:rsid w:val="00A8373D"/>
    <w:rsid w:val="00A84728"/>
    <w:rsid w:val="00A84920"/>
    <w:rsid w:val="00A85002"/>
    <w:rsid w:val="00A9054C"/>
    <w:rsid w:val="00A90D60"/>
    <w:rsid w:val="00A92208"/>
    <w:rsid w:val="00A922EB"/>
    <w:rsid w:val="00A93235"/>
    <w:rsid w:val="00A95119"/>
    <w:rsid w:val="00A95426"/>
    <w:rsid w:val="00A95C93"/>
    <w:rsid w:val="00A95D6F"/>
    <w:rsid w:val="00A961C1"/>
    <w:rsid w:val="00A97296"/>
    <w:rsid w:val="00A975CB"/>
    <w:rsid w:val="00A9787A"/>
    <w:rsid w:val="00A97ABC"/>
    <w:rsid w:val="00A97ECC"/>
    <w:rsid w:val="00AA310A"/>
    <w:rsid w:val="00AA36DE"/>
    <w:rsid w:val="00AA43A8"/>
    <w:rsid w:val="00AA47BF"/>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4CB8"/>
    <w:rsid w:val="00AC5A7B"/>
    <w:rsid w:val="00AC7108"/>
    <w:rsid w:val="00AD4AF0"/>
    <w:rsid w:val="00AD7C7E"/>
    <w:rsid w:val="00AD7E86"/>
    <w:rsid w:val="00AE0180"/>
    <w:rsid w:val="00AE01B4"/>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0D04"/>
    <w:rsid w:val="00B01868"/>
    <w:rsid w:val="00B0411F"/>
    <w:rsid w:val="00B04884"/>
    <w:rsid w:val="00B05AC3"/>
    <w:rsid w:val="00B06381"/>
    <w:rsid w:val="00B06D8B"/>
    <w:rsid w:val="00B07BE0"/>
    <w:rsid w:val="00B11134"/>
    <w:rsid w:val="00B11B6E"/>
    <w:rsid w:val="00B122C2"/>
    <w:rsid w:val="00B132CD"/>
    <w:rsid w:val="00B1546E"/>
    <w:rsid w:val="00B165E7"/>
    <w:rsid w:val="00B17615"/>
    <w:rsid w:val="00B20472"/>
    <w:rsid w:val="00B22C39"/>
    <w:rsid w:val="00B23157"/>
    <w:rsid w:val="00B232FC"/>
    <w:rsid w:val="00B23533"/>
    <w:rsid w:val="00B24BD8"/>
    <w:rsid w:val="00B25A83"/>
    <w:rsid w:val="00B25B7A"/>
    <w:rsid w:val="00B26D65"/>
    <w:rsid w:val="00B27968"/>
    <w:rsid w:val="00B30B09"/>
    <w:rsid w:val="00B332A3"/>
    <w:rsid w:val="00B33842"/>
    <w:rsid w:val="00B340B4"/>
    <w:rsid w:val="00B34C25"/>
    <w:rsid w:val="00B3584E"/>
    <w:rsid w:val="00B41B40"/>
    <w:rsid w:val="00B42005"/>
    <w:rsid w:val="00B4221D"/>
    <w:rsid w:val="00B42573"/>
    <w:rsid w:val="00B42C63"/>
    <w:rsid w:val="00B4346D"/>
    <w:rsid w:val="00B4652E"/>
    <w:rsid w:val="00B46EF4"/>
    <w:rsid w:val="00B46FB9"/>
    <w:rsid w:val="00B50603"/>
    <w:rsid w:val="00B51D14"/>
    <w:rsid w:val="00B53076"/>
    <w:rsid w:val="00B53F6F"/>
    <w:rsid w:val="00B56801"/>
    <w:rsid w:val="00B568F2"/>
    <w:rsid w:val="00B610F0"/>
    <w:rsid w:val="00B6110E"/>
    <w:rsid w:val="00B64567"/>
    <w:rsid w:val="00B65A66"/>
    <w:rsid w:val="00B66AD1"/>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591"/>
    <w:rsid w:val="00B90834"/>
    <w:rsid w:val="00B90DAD"/>
    <w:rsid w:val="00B92845"/>
    <w:rsid w:val="00B93A11"/>
    <w:rsid w:val="00B946C4"/>
    <w:rsid w:val="00B961BC"/>
    <w:rsid w:val="00B979D9"/>
    <w:rsid w:val="00BA0932"/>
    <w:rsid w:val="00BA2CFF"/>
    <w:rsid w:val="00BA5272"/>
    <w:rsid w:val="00BA663C"/>
    <w:rsid w:val="00BA72C3"/>
    <w:rsid w:val="00BB18FC"/>
    <w:rsid w:val="00BB2234"/>
    <w:rsid w:val="00BB327B"/>
    <w:rsid w:val="00BB3286"/>
    <w:rsid w:val="00BB37F8"/>
    <w:rsid w:val="00BB45AF"/>
    <w:rsid w:val="00BB45E9"/>
    <w:rsid w:val="00BB485C"/>
    <w:rsid w:val="00BB5421"/>
    <w:rsid w:val="00BB5695"/>
    <w:rsid w:val="00BB67C8"/>
    <w:rsid w:val="00BB6C22"/>
    <w:rsid w:val="00BC02BE"/>
    <w:rsid w:val="00BC0314"/>
    <w:rsid w:val="00BC031A"/>
    <w:rsid w:val="00BC04BD"/>
    <w:rsid w:val="00BC04CE"/>
    <w:rsid w:val="00BC24B9"/>
    <w:rsid w:val="00BC2D59"/>
    <w:rsid w:val="00BC390B"/>
    <w:rsid w:val="00BC3956"/>
    <w:rsid w:val="00BC3B2E"/>
    <w:rsid w:val="00BC3FFB"/>
    <w:rsid w:val="00BC4017"/>
    <w:rsid w:val="00BC4533"/>
    <w:rsid w:val="00BC5042"/>
    <w:rsid w:val="00BC62A8"/>
    <w:rsid w:val="00BD0D4D"/>
    <w:rsid w:val="00BD36E3"/>
    <w:rsid w:val="00BD3CBA"/>
    <w:rsid w:val="00BD4392"/>
    <w:rsid w:val="00BD4C02"/>
    <w:rsid w:val="00BD4CCA"/>
    <w:rsid w:val="00BD56B9"/>
    <w:rsid w:val="00BD5F57"/>
    <w:rsid w:val="00BD7022"/>
    <w:rsid w:val="00BD73E3"/>
    <w:rsid w:val="00BE1325"/>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BF752C"/>
    <w:rsid w:val="00C02F4E"/>
    <w:rsid w:val="00C03D74"/>
    <w:rsid w:val="00C0460A"/>
    <w:rsid w:val="00C04AEA"/>
    <w:rsid w:val="00C04ED9"/>
    <w:rsid w:val="00C05413"/>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153"/>
    <w:rsid w:val="00C30609"/>
    <w:rsid w:val="00C30FA4"/>
    <w:rsid w:val="00C31249"/>
    <w:rsid w:val="00C34326"/>
    <w:rsid w:val="00C3480C"/>
    <w:rsid w:val="00C352BB"/>
    <w:rsid w:val="00C36813"/>
    <w:rsid w:val="00C37C14"/>
    <w:rsid w:val="00C40340"/>
    <w:rsid w:val="00C40968"/>
    <w:rsid w:val="00C40E6F"/>
    <w:rsid w:val="00C434B2"/>
    <w:rsid w:val="00C4352F"/>
    <w:rsid w:val="00C4361E"/>
    <w:rsid w:val="00C436E2"/>
    <w:rsid w:val="00C454C8"/>
    <w:rsid w:val="00C45505"/>
    <w:rsid w:val="00C461B6"/>
    <w:rsid w:val="00C4740D"/>
    <w:rsid w:val="00C47DF2"/>
    <w:rsid w:val="00C5095F"/>
    <w:rsid w:val="00C521BF"/>
    <w:rsid w:val="00C524A5"/>
    <w:rsid w:val="00C5665E"/>
    <w:rsid w:val="00C61BD0"/>
    <w:rsid w:val="00C61F86"/>
    <w:rsid w:val="00C626C5"/>
    <w:rsid w:val="00C62802"/>
    <w:rsid w:val="00C64C78"/>
    <w:rsid w:val="00C64EBC"/>
    <w:rsid w:val="00C6554E"/>
    <w:rsid w:val="00C70785"/>
    <w:rsid w:val="00C71294"/>
    <w:rsid w:val="00C7145D"/>
    <w:rsid w:val="00C71B22"/>
    <w:rsid w:val="00C725BD"/>
    <w:rsid w:val="00C73431"/>
    <w:rsid w:val="00C73694"/>
    <w:rsid w:val="00C763E6"/>
    <w:rsid w:val="00C8041E"/>
    <w:rsid w:val="00C80B39"/>
    <w:rsid w:val="00C80B84"/>
    <w:rsid w:val="00C81BD7"/>
    <w:rsid w:val="00C82381"/>
    <w:rsid w:val="00C8301B"/>
    <w:rsid w:val="00C84365"/>
    <w:rsid w:val="00C86A01"/>
    <w:rsid w:val="00C91FCB"/>
    <w:rsid w:val="00C927CC"/>
    <w:rsid w:val="00C92A7E"/>
    <w:rsid w:val="00C93700"/>
    <w:rsid w:val="00C93D0E"/>
    <w:rsid w:val="00C940D2"/>
    <w:rsid w:val="00C94201"/>
    <w:rsid w:val="00C95ED6"/>
    <w:rsid w:val="00C96B43"/>
    <w:rsid w:val="00C96E4B"/>
    <w:rsid w:val="00C97465"/>
    <w:rsid w:val="00CA098E"/>
    <w:rsid w:val="00CA20E7"/>
    <w:rsid w:val="00CA40B8"/>
    <w:rsid w:val="00CA4B1D"/>
    <w:rsid w:val="00CA5057"/>
    <w:rsid w:val="00CB05CB"/>
    <w:rsid w:val="00CB144D"/>
    <w:rsid w:val="00CB166C"/>
    <w:rsid w:val="00CB1703"/>
    <w:rsid w:val="00CB1866"/>
    <w:rsid w:val="00CB1DA8"/>
    <w:rsid w:val="00CB282D"/>
    <w:rsid w:val="00CB3B51"/>
    <w:rsid w:val="00CB44FD"/>
    <w:rsid w:val="00CB48BB"/>
    <w:rsid w:val="00CB4D4E"/>
    <w:rsid w:val="00CB5C01"/>
    <w:rsid w:val="00CB5F63"/>
    <w:rsid w:val="00CB6106"/>
    <w:rsid w:val="00CC06A2"/>
    <w:rsid w:val="00CC0720"/>
    <w:rsid w:val="00CC0A05"/>
    <w:rsid w:val="00CC1FDF"/>
    <w:rsid w:val="00CC4CB1"/>
    <w:rsid w:val="00CC5086"/>
    <w:rsid w:val="00CC59D4"/>
    <w:rsid w:val="00CC6138"/>
    <w:rsid w:val="00CC6643"/>
    <w:rsid w:val="00CC6C23"/>
    <w:rsid w:val="00CD128F"/>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C2B"/>
    <w:rsid w:val="00D13FB7"/>
    <w:rsid w:val="00D14C7B"/>
    <w:rsid w:val="00D206AC"/>
    <w:rsid w:val="00D209D9"/>
    <w:rsid w:val="00D20C13"/>
    <w:rsid w:val="00D22696"/>
    <w:rsid w:val="00D235B6"/>
    <w:rsid w:val="00D23B1E"/>
    <w:rsid w:val="00D23EF0"/>
    <w:rsid w:val="00D245AE"/>
    <w:rsid w:val="00D26387"/>
    <w:rsid w:val="00D26EB5"/>
    <w:rsid w:val="00D33105"/>
    <w:rsid w:val="00D34F81"/>
    <w:rsid w:val="00D3615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069"/>
    <w:rsid w:val="00D51B7B"/>
    <w:rsid w:val="00D53903"/>
    <w:rsid w:val="00D53B02"/>
    <w:rsid w:val="00D54341"/>
    <w:rsid w:val="00D55B84"/>
    <w:rsid w:val="00D55F73"/>
    <w:rsid w:val="00D56103"/>
    <w:rsid w:val="00D564B8"/>
    <w:rsid w:val="00D600FE"/>
    <w:rsid w:val="00D60249"/>
    <w:rsid w:val="00D61E4C"/>
    <w:rsid w:val="00D63856"/>
    <w:rsid w:val="00D6420B"/>
    <w:rsid w:val="00D65CDF"/>
    <w:rsid w:val="00D672C2"/>
    <w:rsid w:val="00D700FB"/>
    <w:rsid w:val="00D7023C"/>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A15"/>
    <w:rsid w:val="00D87E14"/>
    <w:rsid w:val="00D87FF4"/>
    <w:rsid w:val="00D9141E"/>
    <w:rsid w:val="00D91DAF"/>
    <w:rsid w:val="00D921FD"/>
    <w:rsid w:val="00D92DF2"/>
    <w:rsid w:val="00D92FC3"/>
    <w:rsid w:val="00D956AE"/>
    <w:rsid w:val="00D96DFF"/>
    <w:rsid w:val="00D96F4D"/>
    <w:rsid w:val="00D9750F"/>
    <w:rsid w:val="00DA0073"/>
    <w:rsid w:val="00DA043C"/>
    <w:rsid w:val="00DA18EC"/>
    <w:rsid w:val="00DA3B74"/>
    <w:rsid w:val="00DA5497"/>
    <w:rsid w:val="00DA5ED0"/>
    <w:rsid w:val="00DA68F0"/>
    <w:rsid w:val="00DA6E38"/>
    <w:rsid w:val="00DB28E3"/>
    <w:rsid w:val="00DB3B0E"/>
    <w:rsid w:val="00DB7EFE"/>
    <w:rsid w:val="00DC0BBC"/>
    <w:rsid w:val="00DC18E7"/>
    <w:rsid w:val="00DC2DAB"/>
    <w:rsid w:val="00DC2E14"/>
    <w:rsid w:val="00DC4095"/>
    <w:rsid w:val="00DC4176"/>
    <w:rsid w:val="00DC55C2"/>
    <w:rsid w:val="00DC5BAB"/>
    <w:rsid w:val="00DC6DC6"/>
    <w:rsid w:val="00DC739C"/>
    <w:rsid w:val="00DD2542"/>
    <w:rsid w:val="00DD2B20"/>
    <w:rsid w:val="00DD3E26"/>
    <w:rsid w:val="00DD4223"/>
    <w:rsid w:val="00DD53B0"/>
    <w:rsid w:val="00DD58D4"/>
    <w:rsid w:val="00DE1689"/>
    <w:rsid w:val="00DE16E8"/>
    <w:rsid w:val="00DE2140"/>
    <w:rsid w:val="00DE3A43"/>
    <w:rsid w:val="00DE3F33"/>
    <w:rsid w:val="00DE48AB"/>
    <w:rsid w:val="00DE4A30"/>
    <w:rsid w:val="00DE4C0D"/>
    <w:rsid w:val="00DE4FDB"/>
    <w:rsid w:val="00DE560B"/>
    <w:rsid w:val="00DE560E"/>
    <w:rsid w:val="00DF0F31"/>
    <w:rsid w:val="00DF1523"/>
    <w:rsid w:val="00DF2439"/>
    <w:rsid w:val="00DF4C29"/>
    <w:rsid w:val="00DF51D5"/>
    <w:rsid w:val="00DF5662"/>
    <w:rsid w:val="00DF5A48"/>
    <w:rsid w:val="00DF5E51"/>
    <w:rsid w:val="00E01BAB"/>
    <w:rsid w:val="00E0290B"/>
    <w:rsid w:val="00E02C7F"/>
    <w:rsid w:val="00E0686F"/>
    <w:rsid w:val="00E06D47"/>
    <w:rsid w:val="00E078A6"/>
    <w:rsid w:val="00E1060B"/>
    <w:rsid w:val="00E113DE"/>
    <w:rsid w:val="00E116BE"/>
    <w:rsid w:val="00E12A28"/>
    <w:rsid w:val="00E13409"/>
    <w:rsid w:val="00E13456"/>
    <w:rsid w:val="00E14144"/>
    <w:rsid w:val="00E14DF5"/>
    <w:rsid w:val="00E1717E"/>
    <w:rsid w:val="00E179B2"/>
    <w:rsid w:val="00E21946"/>
    <w:rsid w:val="00E2209B"/>
    <w:rsid w:val="00E222D5"/>
    <w:rsid w:val="00E244BC"/>
    <w:rsid w:val="00E25268"/>
    <w:rsid w:val="00E26143"/>
    <w:rsid w:val="00E26D93"/>
    <w:rsid w:val="00E30C23"/>
    <w:rsid w:val="00E3256E"/>
    <w:rsid w:val="00E33FE8"/>
    <w:rsid w:val="00E347DD"/>
    <w:rsid w:val="00E351B7"/>
    <w:rsid w:val="00E35A95"/>
    <w:rsid w:val="00E35AD5"/>
    <w:rsid w:val="00E364EF"/>
    <w:rsid w:val="00E36C1A"/>
    <w:rsid w:val="00E37E19"/>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1803"/>
    <w:rsid w:val="00E52B1C"/>
    <w:rsid w:val="00E52B5F"/>
    <w:rsid w:val="00E55B72"/>
    <w:rsid w:val="00E5675D"/>
    <w:rsid w:val="00E60BB5"/>
    <w:rsid w:val="00E60E45"/>
    <w:rsid w:val="00E6161B"/>
    <w:rsid w:val="00E61DC0"/>
    <w:rsid w:val="00E61EB7"/>
    <w:rsid w:val="00E62F28"/>
    <w:rsid w:val="00E66E51"/>
    <w:rsid w:val="00E674F9"/>
    <w:rsid w:val="00E7035A"/>
    <w:rsid w:val="00E70C64"/>
    <w:rsid w:val="00E7113C"/>
    <w:rsid w:val="00E726D8"/>
    <w:rsid w:val="00E72824"/>
    <w:rsid w:val="00E731B2"/>
    <w:rsid w:val="00E745E8"/>
    <w:rsid w:val="00E775E1"/>
    <w:rsid w:val="00E805FB"/>
    <w:rsid w:val="00E815B3"/>
    <w:rsid w:val="00E83A9B"/>
    <w:rsid w:val="00E849E0"/>
    <w:rsid w:val="00E85478"/>
    <w:rsid w:val="00E85A7B"/>
    <w:rsid w:val="00E87031"/>
    <w:rsid w:val="00E87985"/>
    <w:rsid w:val="00E90F96"/>
    <w:rsid w:val="00E91938"/>
    <w:rsid w:val="00E91A6E"/>
    <w:rsid w:val="00E91C46"/>
    <w:rsid w:val="00E93CF5"/>
    <w:rsid w:val="00E940DE"/>
    <w:rsid w:val="00E9461D"/>
    <w:rsid w:val="00E9582F"/>
    <w:rsid w:val="00EA1A5E"/>
    <w:rsid w:val="00EA21D9"/>
    <w:rsid w:val="00EA316B"/>
    <w:rsid w:val="00EA53FD"/>
    <w:rsid w:val="00EA6245"/>
    <w:rsid w:val="00EA637B"/>
    <w:rsid w:val="00EA798D"/>
    <w:rsid w:val="00EA7BDD"/>
    <w:rsid w:val="00EB0AB1"/>
    <w:rsid w:val="00EB3E17"/>
    <w:rsid w:val="00EB6CE2"/>
    <w:rsid w:val="00EB7362"/>
    <w:rsid w:val="00EC0BFB"/>
    <w:rsid w:val="00EC1DC7"/>
    <w:rsid w:val="00EC2DC3"/>
    <w:rsid w:val="00EC3109"/>
    <w:rsid w:val="00EC3366"/>
    <w:rsid w:val="00EC4739"/>
    <w:rsid w:val="00EC57D6"/>
    <w:rsid w:val="00EC5916"/>
    <w:rsid w:val="00EC6778"/>
    <w:rsid w:val="00EC6A13"/>
    <w:rsid w:val="00ED1B72"/>
    <w:rsid w:val="00ED1E94"/>
    <w:rsid w:val="00ED1FA9"/>
    <w:rsid w:val="00ED3159"/>
    <w:rsid w:val="00ED37E5"/>
    <w:rsid w:val="00ED422F"/>
    <w:rsid w:val="00ED4F0A"/>
    <w:rsid w:val="00ED6B01"/>
    <w:rsid w:val="00ED7917"/>
    <w:rsid w:val="00EE0CB0"/>
    <w:rsid w:val="00EE0E05"/>
    <w:rsid w:val="00EE15CC"/>
    <w:rsid w:val="00EE3D3A"/>
    <w:rsid w:val="00EE5330"/>
    <w:rsid w:val="00EE5AF8"/>
    <w:rsid w:val="00EE66E0"/>
    <w:rsid w:val="00EE7620"/>
    <w:rsid w:val="00EF04F0"/>
    <w:rsid w:val="00EF257A"/>
    <w:rsid w:val="00EF3DBD"/>
    <w:rsid w:val="00EF4043"/>
    <w:rsid w:val="00EF49F8"/>
    <w:rsid w:val="00EF6874"/>
    <w:rsid w:val="00EF6BD8"/>
    <w:rsid w:val="00EF6F87"/>
    <w:rsid w:val="00F00737"/>
    <w:rsid w:val="00F024BB"/>
    <w:rsid w:val="00F03753"/>
    <w:rsid w:val="00F03B50"/>
    <w:rsid w:val="00F054C9"/>
    <w:rsid w:val="00F05768"/>
    <w:rsid w:val="00F06C3F"/>
    <w:rsid w:val="00F1074F"/>
    <w:rsid w:val="00F10A6C"/>
    <w:rsid w:val="00F11DC3"/>
    <w:rsid w:val="00F11E31"/>
    <w:rsid w:val="00F12F1B"/>
    <w:rsid w:val="00F1449E"/>
    <w:rsid w:val="00F148C1"/>
    <w:rsid w:val="00F14D7B"/>
    <w:rsid w:val="00F173AD"/>
    <w:rsid w:val="00F202E0"/>
    <w:rsid w:val="00F203ED"/>
    <w:rsid w:val="00F21600"/>
    <w:rsid w:val="00F21E22"/>
    <w:rsid w:val="00F22360"/>
    <w:rsid w:val="00F228EC"/>
    <w:rsid w:val="00F236F6"/>
    <w:rsid w:val="00F2402E"/>
    <w:rsid w:val="00F25920"/>
    <w:rsid w:val="00F25F42"/>
    <w:rsid w:val="00F26DE8"/>
    <w:rsid w:val="00F27FF4"/>
    <w:rsid w:val="00F320AC"/>
    <w:rsid w:val="00F32610"/>
    <w:rsid w:val="00F3495F"/>
    <w:rsid w:val="00F34A2F"/>
    <w:rsid w:val="00F3518D"/>
    <w:rsid w:val="00F351CB"/>
    <w:rsid w:val="00F362BB"/>
    <w:rsid w:val="00F3696C"/>
    <w:rsid w:val="00F36B0A"/>
    <w:rsid w:val="00F41539"/>
    <w:rsid w:val="00F41CEE"/>
    <w:rsid w:val="00F4304E"/>
    <w:rsid w:val="00F500E0"/>
    <w:rsid w:val="00F50B02"/>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C13"/>
    <w:rsid w:val="00F65DC5"/>
    <w:rsid w:val="00F66807"/>
    <w:rsid w:val="00F67398"/>
    <w:rsid w:val="00F71B69"/>
    <w:rsid w:val="00F72DFC"/>
    <w:rsid w:val="00F73C0A"/>
    <w:rsid w:val="00F73E96"/>
    <w:rsid w:val="00F74965"/>
    <w:rsid w:val="00F74A4A"/>
    <w:rsid w:val="00F74F50"/>
    <w:rsid w:val="00F75DC6"/>
    <w:rsid w:val="00F75F54"/>
    <w:rsid w:val="00F7752F"/>
    <w:rsid w:val="00F8024A"/>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190F"/>
    <w:rsid w:val="00FB456D"/>
    <w:rsid w:val="00FB610F"/>
    <w:rsid w:val="00FB6F81"/>
    <w:rsid w:val="00FB6FA5"/>
    <w:rsid w:val="00FB74B9"/>
    <w:rsid w:val="00FC0D06"/>
    <w:rsid w:val="00FC10CF"/>
    <w:rsid w:val="00FC1911"/>
    <w:rsid w:val="00FC34D1"/>
    <w:rsid w:val="00FC3966"/>
    <w:rsid w:val="00FD0615"/>
    <w:rsid w:val="00FD1F84"/>
    <w:rsid w:val="00FD2639"/>
    <w:rsid w:val="00FD47B7"/>
    <w:rsid w:val="00FD56D8"/>
    <w:rsid w:val="00FD5C92"/>
    <w:rsid w:val="00FD669E"/>
    <w:rsid w:val="00FD6A99"/>
    <w:rsid w:val="00FD7F73"/>
    <w:rsid w:val="00FE01A1"/>
    <w:rsid w:val="00FE2A40"/>
    <w:rsid w:val="00FE2BC4"/>
    <w:rsid w:val="00FE541D"/>
    <w:rsid w:val="00FE5E16"/>
    <w:rsid w:val="00FE6414"/>
    <w:rsid w:val="00FE7719"/>
    <w:rsid w:val="00FE78AE"/>
    <w:rsid w:val="00FE7E29"/>
    <w:rsid w:val="00FF1CA4"/>
    <w:rsid w:val="00FF1F53"/>
    <w:rsid w:val="00FF21A7"/>
    <w:rsid w:val="00FF2A67"/>
    <w:rsid w:val="00FF3A57"/>
    <w:rsid w:val="00FF4CD2"/>
    <w:rsid w:val="00FF5167"/>
    <w:rsid w:val="00FF568F"/>
    <w:rsid w:val="00FF5F3D"/>
    <w:rsid w:val="0771C29A"/>
    <w:rsid w:val="07A1A54C"/>
    <w:rsid w:val="097F1F1D"/>
    <w:rsid w:val="0C0CF795"/>
    <w:rsid w:val="127E7CD2"/>
    <w:rsid w:val="12BB5465"/>
    <w:rsid w:val="131844C1"/>
    <w:rsid w:val="15E6EAE7"/>
    <w:rsid w:val="1A93A614"/>
    <w:rsid w:val="209EA481"/>
    <w:rsid w:val="24678E46"/>
    <w:rsid w:val="35F045F0"/>
    <w:rsid w:val="384F4FFD"/>
    <w:rsid w:val="38ED0A83"/>
    <w:rsid w:val="3AB88159"/>
    <w:rsid w:val="3F2B8301"/>
    <w:rsid w:val="4244777E"/>
    <w:rsid w:val="4490DB6B"/>
    <w:rsid w:val="489A90A5"/>
    <w:rsid w:val="49651EF1"/>
    <w:rsid w:val="4A1C4BF7"/>
    <w:rsid w:val="4A9C734E"/>
    <w:rsid w:val="586B7DE7"/>
    <w:rsid w:val="5BF042B7"/>
    <w:rsid w:val="5E923D65"/>
    <w:rsid w:val="61B367E0"/>
    <w:rsid w:val="67B3F348"/>
    <w:rsid w:val="6805A26E"/>
    <w:rsid w:val="6B3D4330"/>
    <w:rsid w:val="6FCAA181"/>
    <w:rsid w:val="6FEA1E16"/>
    <w:rsid w:val="7823B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2F07C196-C4CE-4925-98CA-B716EA22E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A6E"/>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27208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5AIRPNAIUNRU-1328258698-7541</_dlc_DocId>
    <_dlc_DocIdUrl xmlns="71c5aaf6-e6ce-465b-b873-5148d2a4c105">
      <Url>https://nokia.sharepoint.com/sites/c5g/5gradio/_layouts/15/DocIdRedir.aspx?ID=5AIRPNAIUNRU-1328258698-7541</Url>
      <Description>5AIRPNAIUNRU-1328258698-7541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030CD5-D218-4430-827A-8EBDA646D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5ABDD-E5AB-4DE9-9088-E7FA0C286AAF}">
  <ds:schemaRefs>
    <ds:schemaRef ds:uri="Microsoft.SharePoint.Taxonomy.ContentTypeSync"/>
  </ds:schemaRefs>
</ds:datastoreItem>
</file>

<file path=customXml/itemProps3.xml><?xml version="1.0" encoding="utf-8"?>
<ds:datastoreItem xmlns:ds="http://schemas.openxmlformats.org/officeDocument/2006/customXml" ds:itemID="{51A049E3-CDB5-43AC-B418-9E85B1F93F76}">
  <ds:schemaRefs>
    <ds:schemaRef ds:uri="http://schemas.microsoft.com/sharepoint/events"/>
  </ds:schemaRefs>
</ds:datastoreItem>
</file>

<file path=customXml/itemProps4.xml><?xml version="1.0" encoding="utf-8"?>
<ds:datastoreItem xmlns:ds="http://schemas.openxmlformats.org/officeDocument/2006/customXml" ds:itemID="{670B20FC-1D12-4A94-9B20-3B9338E2050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6.xml><?xml version="1.0" encoding="utf-8"?>
<ds:datastoreItem xmlns:ds="http://schemas.openxmlformats.org/officeDocument/2006/customXml" ds:itemID="{F1D22745-2D9A-4B75-A7A0-CB7703BE8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Toni</cp:lastModifiedBy>
  <cp:revision>5</cp:revision>
  <cp:lastPrinted>2013-03-22T14:57:00Z</cp:lastPrinted>
  <dcterms:created xsi:type="dcterms:W3CDTF">2021-10-22T11:57:00Z</dcterms:created>
  <dcterms:modified xsi:type="dcterms:W3CDTF">2021-10-22T15:15:00Z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82b01f8e-74ea-454a-9069-191d5ba6e9c5</vt:lpwstr>
  </property>
</Properties>
</file>